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7E806" w14:textId="77777777" w:rsidR="00BA077D" w:rsidRPr="00C5238E" w:rsidRDefault="00BA077D" w:rsidP="006E358E">
      <w:pPr>
        <w:pStyle w:val="Geenafstand"/>
        <w:jc w:val="center"/>
        <w:rPr>
          <w:rFonts w:ascii="Arial" w:hAnsi="Arial" w:cs="Arial"/>
          <w:b/>
          <w:spacing w:val="-3"/>
          <w:sz w:val="24"/>
          <w:szCs w:val="24"/>
          <w:u w:val="single"/>
        </w:rPr>
      </w:pPr>
      <w:r w:rsidRPr="00C5238E">
        <w:rPr>
          <w:rFonts w:ascii="Arial" w:hAnsi="Arial" w:cs="Arial"/>
          <w:b/>
          <w:sz w:val="24"/>
          <w:szCs w:val="24"/>
          <w:u w:val="single"/>
        </w:rPr>
        <w:t>HACCP</w:t>
      </w:r>
      <w:r w:rsidR="006E358E" w:rsidRPr="00C5238E">
        <w:rPr>
          <w:rFonts w:ascii="Arial" w:hAnsi="Arial" w:cs="Arial"/>
          <w:b/>
          <w:sz w:val="24"/>
          <w:szCs w:val="24"/>
          <w:u w:val="single"/>
        </w:rPr>
        <w:t xml:space="preserve"> overeenkomst</w:t>
      </w:r>
    </w:p>
    <w:p w14:paraId="405D229E" w14:textId="77777777" w:rsidR="00BA077D" w:rsidRPr="00544426" w:rsidRDefault="00BA077D" w:rsidP="00544426">
      <w:pPr>
        <w:rPr>
          <w:rFonts w:cs="Arial"/>
          <w:szCs w:val="20"/>
        </w:rPr>
      </w:pPr>
    </w:p>
    <w:p w14:paraId="5005EBBA" w14:textId="77777777" w:rsidR="00BA077D" w:rsidRPr="00C5238E" w:rsidRDefault="00BA077D" w:rsidP="00C5238E">
      <w:pPr>
        <w:spacing w:line="276" w:lineRule="auto"/>
        <w:rPr>
          <w:rFonts w:cs="Arial"/>
          <w:szCs w:val="20"/>
          <w:u w:val="single"/>
        </w:rPr>
      </w:pPr>
      <w:r w:rsidRPr="00C5238E">
        <w:rPr>
          <w:rFonts w:cs="Arial"/>
          <w:szCs w:val="20"/>
          <w:u w:val="single"/>
        </w:rPr>
        <w:t>Ondergetekenden:</w:t>
      </w:r>
    </w:p>
    <w:p w14:paraId="0E3120BB" w14:textId="38E07EAB" w:rsidR="000E243D" w:rsidRDefault="007A2D20" w:rsidP="00C5238E">
      <w:pPr>
        <w:spacing w:line="276" w:lineRule="auto"/>
        <w:rPr>
          <w:color w:val="000000"/>
        </w:rPr>
      </w:pPr>
      <w:r>
        <w:rPr>
          <w:color w:val="000000"/>
        </w:rPr>
        <w:t>Zeelandhallen Exploitatie B.V.</w:t>
      </w:r>
    </w:p>
    <w:p w14:paraId="0DC15777" w14:textId="2FE88721" w:rsidR="000E243D" w:rsidRDefault="00B63252" w:rsidP="00C5238E">
      <w:pPr>
        <w:spacing w:line="276" w:lineRule="auto"/>
        <w:rPr>
          <w:color w:val="000000"/>
        </w:rPr>
      </w:pPr>
      <w:r>
        <w:rPr>
          <w:color w:val="000000"/>
        </w:rPr>
        <w:t>D</w:t>
      </w:r>
      <w:r w:rsidR="007A2D20">
        <w:rPr>
          <w:color w:val="000000"/>
        </w:rPr>
        <w:t>a Vinciplein 1</w:t>
      </w:r>
    </w:p>
    <w:p w14:paraId="4D45262E" w14:textId="5A59928A" w:rsidR="00C5238E" w:rsidRPr="00544426" w:rsidRDefault="007E36CF" w:rsidP="00C5238E">
      <w:pPr>
        <w:spacing w:line="276" w:lineRule="auto"/>
        <w:rPr>
          <w:rFonts w:cs="Arial"/>
          <w:color w:val="000000"/>
          <w:szCs w:val="20"/>
        </w:rPr>
      </w:pPr>
      <w:r>
        <w:rPr>
          <w:color w:val="000000"/>
        </w:rPr>
        <w:t>4462 GX  Goes</w:t>
      </w:r>
      <w:r>
        <w:rPr>
          <w:color w:val="000000"/>
        </w:rPr>
        <w:tab/>
      </w:r>
      <w:r>
        <w:rPr>
          <w:color w:val="000000"/>
        </w:rPr>
        <w:tab/>
      </w:r>
      <w:r w:rsidR="00C5238E">
        <w:rPr>
          <w:rFonts w:cs="Arial"/>
          <w:color w:val="000000"/>
          <w:szCs w:val="20"/>
        </w:rPr>
        <w:tab/>
      </w:r>
      <w:r w:rsidR="00C5238E">
        <w:rPr>
          <w:rFonts w:cs="Arial"/>
          <w:color w:val="000000"/>
          <w:szCs w:val="20"/>
        </w:rPr>
        <w:tab/>
      </w:r>
      <w:r w:rsidR="00C5238E">
        <w:rPr>
          <w:rFonts w:cs="Arial"/>
          <w:color w:val="000000"/>
          <w:szCs w:val="20"/>
        </w:rPr>
        <w:tab/>
      </w:r>
      <w:r w:rsidR="00C5238E">
        <w:rPr>
          <w:rFonts w:cs="Arial"/>
          <w:color w:val="000000"/>
          <w:szCs w:val="20"/>
        </w:rPr>
        <w:tab/>
      </w:r>
      <w:r w:rsidR="00C5238E">
        <w:rPr>
          <w:rFonts w:cs="Arial"/>
          <w:color w:val="000000"/>
          <w:szCs w:val="20"/>
        </w:rPr>
        <w:tab/>
      </w:r>
      <w:r w:rsidR="00C5238E">
        <w:rPr>
          <w:rFonts w:cs="Arial"/>
          <w:color w:val="000000"/>
          <w:szCs w:val="20"/>
        </w:rPr>
        <w:tab/>
      </w:r>
      <w:r w:rsidR="00C5238E" w:rsidRPr="00C5238E">
        <w:rPr>
          <w:rFonts w:cs="Arial"/>
          <w:i/>
          <w:color w:val="000000"/>
          <w:szCs w:val="20"/>
        </w:rPr>
        <w:t>Hierna verhuurder genoemd</w:t>
      </w:r>
    </w:p>
    <w:p w14:paraId="70D68428" w14:textId="77777777" w:rsidR="00BA077D" w:rsidRPr="00544426" w:rsidRDefault="00BA077D" w:rsidP="00C5238E">
      <w:pPr>
        <w:spacing w:line="276" w:lineRule="auto"/>
        <w:rPr>
          <w:rFonts w:cs="Arial"/>
          <w:color w:val="000000"/>
          <w:sz w:val="16"/>
          <w:szCs w:val="16"/>
        </w:rPr>
      </w:pPr>
    </w:p>
    <w:p w14:paraId="7098DD60" w14:textId="77777777" w:rsidR="00BA077D" w:rsidRPr="00544426" w:rsidRDefault="00BA077D" w:rsidP="00C5238E">
      <w:pPr>
        <w:spacing w:line="276" w:lineRule="auto"/>
        <w:rPr>
          <w:rFonts w:cs="Arial"/>
          <w:color w:val="000000"/>
          <w:szCs w:val="20"/>
        </w:rPr>
      </w:pPr>
      <w:r w:rsidRPr="00544426">
        <w:rPr>
          <w:rFonts w:cs="Arial"/>
          <w:color w:val="000000"/>
          <w:szCs w:val="20"/>
        </w:rPr>
        <w:t>en</w:t>
      </w:r>
    </w:p>
    <w:p w14:paraId="3371ACFA" w14:textId="77777777" w:rsidR="00BA077D" w:rsidRPr="00544426" w:rsidRDefault="00BA077D" w:rsidP="00C5238E">
      <w:pPr>
        <w:spacing w:line="276" w:lineRule="auto"/>
        <w:rPr>
          <w:rFonts w:cs="Arial"/>
          <w:color w:val="000000"/>
          <w:sz w:val="16"/>
          <w:szCs w:val="16"/>
        </w:rPr>
      </w:pPr>
    </w:p>
    <w:p w14:paraId="2B05CB76" w14:textId="77777777" w:rsidR="00D154B1" w:rsidRPr="00B63252" w:rsidRDefault="00D154B1" w:rsidP="00D154B1">
      <w:pPr>
        <w:spacing w:line="276" w:lineRule="auto"/>
        <w:rPr>
          <w:u w:val="single"/>
        </w:rPr>
      </w:pPr>
      <w:r w:rsidRPr="00B63252">
        <w:t>Bedrijfsnaam:</w:t>
      </w:r>
      <w:r w:rsidRPr="00B63252">
        <w:tab/>
      </w:r>
      <w:r w:rsidRPr="00B63252">
        <w:tab/>
      </w:r>
      <w:r w:rsidRPr="00B63252">
        <w:rPr>
          <w:u w:val="single"/>
        </w:rPr>
        <w:tab/>
      </w:r>
      <w:r w:rsidRPr="00B63252">
        <w:rPr>
          <w:u w:val="single"/>
        </w:rPr>
        <w:tab/>
      </w:r>
      <w:r w:rsidRPr="00B63252">
        <w:rPr>
          <w:u w:val="single"/>
        </w:rPr>
        <w:tab/>
      </w:r>
    </w:p>
    <w:p w14:paraId="185B4323" w14:textId="77777777" w:rsidR="00D154B1" w:rsidRPr="00B63252" w:rsidRDefault="00D154B1" w:rsidP="00D154B1">
      <w:pPr>
        <w:spacing w:line="276" w:lineRule="auto"/>
        <w:rPr>
          <w:u w:val="single"/>
        </w:rPr>
      </w:pPr>
      <w:r w:rsidRPr="00B63252">
        <w:t>T.a.v.:</w:t>
      </w:r>
      <w:r w:rsidRPr="00B63252">
        <w:tab/>
      </w:r>
      <w:r w:rsidRPr="00B63252">
        <w:tab/>
      </w:r>
      <w:r w:rsidRPr="00B63252">
        <w:tab/>
      </w:r>
      <w:r w:rsidRPr="00B63252">
        <w:rPr>
          <w:u w:val="single"/>
        </w:rPr>
        <w:t xml:space="preserve"> </w:t>
      </w:r>
      <w:r w:rsidRPr="00B63252">
        <w:rPr>
          <w:u w:val="single"/>
        </w:rPr>
        <w:tab/>
      </w:r>
      <w:r w:rsidRPr="00B63252">
        <w:rPr>
          <w:u w:val="single"/>
        </w:rPr>
        <w:tab/>
      </w:r>
      <w:r w:rsidRPr="00B63252">
        <w:rPr>
          <w:u w:val="single"/>
        </w:rPr>
        <w:tab/>
      </w:r>
    </w:p>
    <w:p w14:paraId="002B6452" w14:textId="77777777" w:rsidR="00D154B1" w:rsidRPr="00A34871" w:rsidRDefault="00D154B1" w:rsidP="00D154B1">
      <w:pPr>
        <w:spacing w:line="276" w:lineRule="auto"/>
        <w:rPr>
          <w:u w:val="single"/>
          <w:lang w:val="fr-FR"/>
        </w:rPr>
      </w:pPr>
      <w:proofErr w:type="spellStart"/>
      <w:r w:rsidRPr="00A34871">
        <w:rPr>
          <w:lang w:val="fr-FR"/>
        </w:rPr>
        <w:t>Adres</w:t>
      </w:r>
      <w:proofErr w:type="spellEnd"/>
      <w:r w:rsidRPr="00A34871">
        <w:rPr>
          <w:lang w:val="fr-FR"/>
        </w:rPr>
        <w:t>:</w:t>
      </w:r>
      <w:r w:rsidRPr="00A34871">
        <w:rPr>
          <w:lang w:val="fr-FR"/>
        </w:rPr>
        <w:tab/>
      </w:r>
      <w:r w:rsidRPr="00A34871">
        <w:rPr>
          <w:lang w:val="fr-FR"/>
        </w:rPr>
        <w:tab/>
      </w:r>
      <w:r w:rsidRPr="00A34871">
        <w:rPr>
          <w:lang w:val="fr-FR"/>
        </w:rPr>
        <w:tab/>
      </w:r>
      <w:r w:rsidRPr="00A34871">
        <w:rPr>
          <w:u w:val="single"/>
          <w:lang w:val="fr-FR"/>
        </w:rPr>
        <w:tab/>
      </w:r>
      <w:r w:rsidRPr="00A34871">
        <w:rPr>
          <w:u w:val="single"/>
          <w:lang w:val="fr-FR"/>
        </w:rPr>
        <w:tab/>
      </w:r>
      <w:r w:rsidRPr="00A34871">
        <w:rPr>
          <w:u w:val="single"/>
          <w:lang w:val="fr-FR"/>
        </w:rPr>
        <w:tab/>
      </w:r>
    </w:p>
    <w:p w14:paraId="1BB43FA9" w14:textId="77777777" w:rsidR="00D154B1" w:rsidRPr="002D4A18" w:rsidRDefault="00D154B1" w:rsidP="00D154B1">
      <w:pPr>
        <w:spacing w:line="276" w:lineRule="auto"/>
        <w:rPr>
          <w:u w:val="single"/>
          <w:lang w:val="fr-FR"/>
        </w:rPr>
      </w:pPr>
      <w:proofErr w:type="spellStart"/>
      <w:r w:rsidRPr="002D4A18">
        <w:rPr>
          <w:lang w:val="fr-FR"/>
        </w:rPr>
        <w:t>Postcode</w:t>
      </w:r>
      <w:proofErr w:type="spellEnd"/>
      <w:r w:rsidRPr="002D4A18">
        <w:rPr>
          <w:lang w:val="fr-FR"/>
        </w:rPr>
        <w:t xml:space="preserve"> </w:t>
      </w:r>
      <w:proofErr w:type="spellStart"/>
      <w:r w:rsidRPr="002D4A18">
        <w:rPr>
          <w:lang w:val="fr-FR"/>
        </w:rPr>
        <w:t>Plaats</w:t>
      </w:r>
      <w:proofErr w:type="spellEnd"/>
      <w:r w:rsidRPr="002D4A18">
        <w:rPr>
          <w:lang w:val="fr-FR"/>
        </w:rPr>
        <w:t>:</w:t>
      </w:r>
      <w:r w:rsidRPr="002D4A18">
        <w:rPr>
          <w:lang w:val="fr-FR"/>
        </w:rPr>
        <w:tab/>
      </w:r>
      <w:r w:rsidRPr="002D4A18">
        <w:rPr>
          <w:u w:val="single"/>
          <w:lang w:val="fr-FR"/>
        </w:rPr>
        <w:tab/>
      </w:r>
      <w:r w:rsidRPr="002D4A18">
        <w:rPr>
          <w:u w:val="single"/>
          <w:lang w:val="fr-FR"/>
        </w:rPr>
        <w:tab/>
      </w:r>
      <w:r w:rsidRPr="002D4A18">
        <w:rPr>
          <w:u w:val="single"/>
          <w:lang w:val="fr-FR"/>
        </w:rPr>
        <w:tab/>
      </w:r>
    </w:p>
    <w:p w14:paraId="6CFAEDC4" w14:textId="77777777" w:rsidR="00D154B1" w:rsidRPr="002D4A18" w:rsidRDefault="00D154B1" w:rsidP="00D154B1">
      <w:pPr>
        <w:spacing w:line="276" w:lineRule="auto"/>
        <w:rPr>
          <w:u w:val="single"/>
          <w:lang w:val="fr-FR"/>
        </w:rPr>
      </w:pPr>
      <w:r w:rsidRPr="002D4A18">
        <w:rPr>
          <w:lang w:val="fr-FR"/>
        </w:rPr>
        <w:t xml:space="preserve">E-mail </w:t>
      </w:r>
      <w:proofErr w:type="spellStart"/>
      <w:r w:rsidRPr="002D4A18">
        <w:rPr>
          <w:lang w:val="fr-FR"/>
        </w:rPr>
        <w:t>adres</w:t>
      </w:r>
      <w:proofErr w:type="spellEnd"/>
      <w:r w:rsidRPr="002D4A18">
        <w:rPr>
          <w:lang w:val="fr-FR"/>
        </w:rPr>
        <w:t>:</w:t>
      </w:r>
      <w:r w:rsidRPr="002D4A18">
        <w:rPr>
          <w:lang w:val="fr-FR"/>
        </w:rPr>
        <w:tab/>
      </w:r>
      <w:r w:rsidRPr="002D4A18">
        <w:rPr>
          <w:lang w:val="fr-FR"/>
        </w:rPr>
        <w:tab/>
      </w:r>
      <w:r w:rsidRPr="002D4A18">
        <w:rPr>
          <w:u w:val="single"/>
          <w:lang w:val="fr-FR"/>
        </w:rPr>
        <w:tab/>
      </w:r>
      <w:r w:rsidRPr="002D4A18">
        <w:rPr>
          <w:u w:val="single"/>
          <w:lang w:val="fr-FR"/>
        </w:rPr>
        <w:tab/>
      </w:r>
      <w:r w:rsidRPr="002D4A18">
        <w:rPr>
          <w:u w:val="single"/>
          <w:lang w:val="fr-FR"/>
        </w:rPr>
        <w:tab/>
      </w:r>
    </w:p>
    <w:p w14:paraId="71806958" w14:textId="77777777" w:rsidR="004A6197" w:rsidRPr="00544426" w:rsidRDefault="00D154B1" w:rsidP="00D154B1">
      <w:pPr>
        <w:spacing w:line="276" w:lineRule="auto"/>
        <w:rPr>
          <w:rFonts w:cs="Arial"/>
          <w:color w:val="FF0000"/>
          <w:szCs w:val="20"/>
        </w:rPr>
      </w:pPr>
      <w:r w:rsidRPr="00B63252">
        <w:t xml:space="preserve">Telefoon: </w:t>
      </w:r>
      <w:r w:rsidRPr="00B63252">
        <w:tab/>
      </w:r>
      <w:r w:rsidRPr="00B63252">
        <w:tab/>
      </w:r>
      <w:r w:rsidRPr="00B63252">
        <w:rPr>
          <w:u w:val="single"/>
        </w:rPr>
        <w:tab/>
      </w:r>
      <w:r w:rsidRPr="00B63252">
        <w:rPr>
          <w:u w:val="single"/>
        </w:rPr>
        <w:tab/>
      </w:r>
      <w:r w:rsidRPr="00B63252">
        <w:rPr>
          <w:u w:val="single"/>
        </w:rPr>
        <w:tab/>
      </w:r>
      <w:r w:rsidR="00C5238E">
        <w:rPr>
          <w:rFonts w:cs="Arial"/>
          <w:color w:val="FF0000"/>
          <w:szCs w:val="20"/>
        </w:rPr>
        <w:tab/>
      </w:r>
      <w:r w:rsidR="00C5238E">
        <w:rPr>
          <w:rFonts w:cs="Arial"/>
          <w:color w:val="FF0000"/>
          <w:szCs w:val="20"/>
        </w:rPr>
        <w:tab/>
      </w:r>
      <w:r w:rsidR="00C5238E">
        <w:rPr>
          <w:rFonts w:cs="Arial"/>
          <w:color w:val="FF0000"/>
          <w:szCs w:val="20"/>
        </w:rPr>
        <w:tab/>
      </w:r>
      <w:r w:rsidR="00C5238E" w:rsidRPr="00C5238E">
        <w:rPr>
          <w:rFonts w:cs="Arial"/>
          <w:i/>
          <w:szCs w:val="20"/>
        </w:rPr>
        <w:t>Hierna exposant genoemd</w:t>
      </w:r>
    </w:p>
    <w:p w14:paraId="66563998" w14:textId="77777777" w:rsidR="00BA077D" w:rsidRPr="00544426" w:rsidRDefault="00BA077D" w:rsidP="00C5238E">
      <w:pPr>
        <w:spacing w:line="276" w:lineRule="auto"/>
        <w:rPr>
          <w:rFonts w:cs="Arial"/>
          <w:sz w:val="16"/>
          <w:szCs w:val="16"/>
        </w:rPr>
      </w:pPr>
    </w:p>
    <w:p w14:paraId="14EC7A53" w14:textId="578AB304" w:rsidR="00BA077D" w:rsidRPr="00544426" w:rsidRDefault="00BA077D" w:rsidP="00194D43">
      <w:pPr>
        <w:spacing w:line="276" w:lineRule="auto"/>
        <w:rPr>
          <w:rFonts w:cs="Arial"/>
          <w:szCs w:val="20"/>
        </w:rPr>
      </w:pPr>
      <w:r w:rsidRPr="00544426">
        <w:rPr>
          <w:rFonts w:cs="Arial"/>
          <w:szCs w:val="20"/>
        </w:rPr>
        <w:t xml:space="preserve">Deze overeenkomst legt de verhoudingen van de wederzijdse verplichtingen van </w:t>
      </w:r>
      <w:r w:rsidR="00363C98">
        <w:rPr>
          <w:rFonts w:cs="Arial"/>
          <w:szCs w:val="20"/>
        </w:rPr>
        <w:t>Zeelandhallen Goes</w:t>
      </w:r>
      <w:r w:rsidRPr="00544426">
        <w:rPr>
          <w:rFonts w:cs="Arial"/>
          <w:szCs w:val="20"/>
        </w:rPr>
        <w:t xml:space="preserve"> en de bovenvermelde </w:t>
      </w:r>
      <w:r w:rsidR="00C2486C" w:rsidRPr="00544426">
        <w:rPr>
          <w:rFonts w:cs="Arial"/>
          <w:szCs w:val="20"/>
        </w:rPr>
        <w:t>exposant</w:t>
      </w:r>
      <w:r w:rsidRPr="00544426">
        <w:rPr>
          <w:rFonts w:cs="Arial"/>
          <w:szCs w:val="20"/>
        </w:rPr>
        <w:t xml:space="preserve"> vast </w:t>
      </w:r>
      <w:r w:rsidR="00C5238E" w:rsidRPr="00D27A18">
        <w:rPr>
          <w:rFonts w:cs="Arial"/>
          <w:szCs w:val="20"/>
        </w:rPr>
        <w:t>tijdens</w:t>
      </w:r>
      <w:r w:rsidR="002D4A18" w:rsidRPr="00D27A18">
        <w:rPr>
          <w:spacing w:val="-3"/>
        </w:rPr>
        <w:t xml:space="preserve"> </w:t>
      </w:r>
      <w:r w:rsidR="00363C98" w:rsidRPr="00D27A18">
        <w:rPr>
          <w:spacing w:val="-3"/>
        </w:rPr>
        <w:t xml:space="preserve">Zeeuwse </w:t>
      </w:r>
      <w:proofErr w:type="spellStart"/>
      <w:r w:rsidR="00363C98" w:rsidRPr="00D27A18">
        <w:rPr>
          <w:spacing w:val="-3"/>
        </w:rPr>
        <w:t>Fruitteeltdag</w:t>
      </w:r>
      <w:proofErr w:type="spellEnd"/>
      <w:r w:rsidR="00C5238E" w:rsidRPr="00D27A18">
        <w:rPr>
          <w:rFonts w:cs="Arial"/>
          <w:szCs w:val="20"/>
        </w:rPr>
        <w:t xml:space="preserve">, </w:t>
      </w:r>
      <w:r w:rsidR="00C5238E">
        <w:rPr>
          <w:rFonts w:cs="Arial"/>
          <w:szCs w:val="20"/>
        </w:rPr>
        <w:t>waarbij het volgende overeen</w:t>
      </w:r>
      <w:r w:rsidR="004C3188" w:rsidRPr="00544426">
        <w:rPr>
          <w:rFonts w:cs="Arial"/>
          <w:szCs w:val="20"/>
        </w:rPr>
        <w:t>gekomen wordt;</w:t>
      </w:r>
    </w:p>
    <w:p w14:paraId="4F1D9087" w14:textId="77777777" w:rsidR="00BA077D" w:rsidRPr="00544426" w:rsidRDefault="00BA077D" w:rsidP="00194D43">
      <w:pPr>
        <w:spacing w:line="276" w:lineRule="auto"/>
        <w:rPr>
          <w:rFonts w:cs="Arial"/>
          <w:sz w:val="16"/>
          <w:szCs w:val="16"/>
        </w:rPr>
      </w:pPr>
    </w:p>
    <w:p w14:paraId="3C3E64BC" w14:textId="77777777" w:rsidR="00194D43" w:rsidRPr="00544426" w:rsidRDefault="00194D43" w:rsidP="00194D43">
      <w:pPr>
        <w:spacing w:line="276" w:lineRule="auto"/>
        <w:rPr>
          <w:rFonts w:cs="Arial"/>
          <w:szCs w:val="20"/>
        </w:rPr>
      </w:pPr>
      <w:r w:rsidRPr="00544426">
        <w:rPr>
          <w:rFonts w:cs="Arial"/>
          <w:szCs w:val="20"/>
        </w:rPr>
        <w:t>Deze overeenkomst is een aanvulling op de wettelijke eisen en een aanvulling op de bestaande overeenkomst.</w:t>
      </w:r>
    </w:p>
    <w:p w14:paraId="40AB4408" w14:textId="77777777" w:rsidR="00194D43" w:rsidRPr="00544426" w:rsidRDefault="00194D43" w:rsidP="00194D43">
      <w:pPr>
        <w:pStyle w:val="Lijstalinea"/>
        <w:numPr>
          <w:ilvl w:val="0"/>
          <w:numId w:val="34"/>
        </w:numPr>
        <w:spacing w:line="276" w:lineRule="auto"/>
        <w:rPr>
          <w:rFonts w:cs="Arial"/>
          <w:szCs w:val="20"/>
        </w:rPr>
      </w:pPr>
      <w:r w:rsidRPr="00544426">
        <w:rPr>
          <w:rFonts w:cs="Arial"/>
          <w:szCs w:val="20"/>
        </w:rPr>
        <w:t>Alcohol en tabak zijn volgens de wet verboden voor personen onder 18 jaar. Controle, handhaving en de verantwoordelijkheid hiervoor liggen bij de externe partner.</w:t>
      </w:r>
    </w:p>
    <w:p w14:paraId="055DC88B" w14:textId="77777777" w:rsidR="00194D43" w:rsidRPr="00544426" w:rsidRDefault="00194D43" w:rsidP="00194D43">
      <w:pPr>
        <w:pStyle w:val="Lijstalinea"/>
        <w:numPr>
          <w:ilvl w:val="0"/>
          <w:numId w:val="34"/>
        </w:numPr>
        <w:spacing w:line="276" w:lineRule="auto"/>
        <w:rPr>
          <w:rFonts w:cs="Arial"/>
          <w:szCs w:val="20"/>
        </w:rPr>
      </w:pPr>
      <w:r w:rsidRPr="00544426">
        <w:rPr>
          <w:rFonts w:cs="Arial"/>
          <w:szCs w:val="20"/>
        </w:rPr>
        <w:t>Externe partner neemt deel aan een beurs / evenement waarbij één van de doelstellingen is, er op toe te zien dat de externe partners te allen tijde producten leveren of serveren die tenmin</w:t>
      </w:r>
      <w:r w:rsidR="003375DA">
        <w:rPr>
          <w:rFonts w:cs="Arial"/>
          <w:szCs w:val="20"/>
        </w:rPr>
        <w:t xml:space="preserve">ste voldoen aan de chemische </w:t>
      </w:r>
      <w:r w:rsidRPr="00544426">
        <w:rPr>
          <w:rFonts w:cs="Arial"/>
          <w:szCs w:val="20"/>
        </w:rPr>
        <w:t>en microbiologische eisen van de Warenwet.</w:t>
      </w:r>
    </w:p>
    <w:p w14:paraId="79E3239B" w14:textId="77777777" w:rsidR="00194D43" w:rsidRPr="00544426" w:rsidRDefault="00194D43" w:rsidP="00194D43">
      <w:pPr>
        <w:pStyle w:val="Lijstalinea"/>
        <w:numPr>
          <w:ilvl w:val="0"/>
          <w:numId w:val="34"/>
        </w:numPr>
        <w:spacing w:line="276" w:lineRule="auto"/>
        <w:rPr>
          <w:rFonts w:cs="Arial"/>
          <w:szCs w:val="20"/>
        </w:rPr>
      </w:pPr>
      <w:r w:rsidRPr="00544426">
        <w:rPr>
          <w:rFonts w:cs="Arial"/>
          <w:szCs w:val="20"/>
        </w:rPr>
        <w:t>Deze doelstelling valt of staat met de toepassing van een goede kwaliteitsborgi</w:t>
      </w:r>
      <w:r w:rsidR="003375DA">
        <w:rPr>
          <w:rFonts w:cs="Arial"/>
          <w:szCs w:val="20"/>
        </w:rPr>
        <w:t>ng. De externe partner zorgt er</w:t>
      </w:r>
      <w:r w:rsidRPr="00544426">
        <w:rPr>
          <w:rFonts w:cs="Arial"/>
          <w:szCs w:val="20"/>
        </w:rPr>
        <w:t xml:space="preserve">voor dat zij voldoet aan de eisen van HACCP die gesteld worden in de Hygiënecode </w:t>
      </w:r>
    </w:p>
    <w:p w14:paraId="19D9EA78" w14:textId="77777777" w:rsidR="00194D43" w:rsidRPr="00544426" w:rsidRDefault="00194D43" w:rsidP="000974CF">
      <w:pPr>
        <w:pStyle w:val="Lijstalinea"/>
        <w:spacing w:line="276" w:lineRule="auto"/>
        <w:ind w:left="360"/>
        <w:rPr>
          <w:rFonts w:cs="Arial"/>
          <w:szCs w:val="20"/>
        </w:rPr>
      </w:pPr>
      <w:r w:rsidRPr="00544426">
        <w:rPr>
          <w:rFonts w:cs="Arial"/>
          <w:szCs w:val="20"/>
        </w:rPr>
        <w:t xml:space="preserve">voor de Horeca. </w:t>
      </w:r>
    </w:p>
    <w:p w14:paraId="5804CC7E" w14:textId="77777777" w:rsidR="00194D43" w:rsidRPr="00544426" w:rsidRDefault="00194D43" w:rsidP="00194D43">
      <w:pPr>
        <w:pStyle w:val="Lijstalinea"/>
        <w:numPr>
          <w:ilvl w:val="0"/>
          <w:numId w:val="34"/>
        </w:numPr>
        <w:spacing w:line="276" w:lineRule="auto"/>
        <w:rPr>
          <w:rFonts w:cs="Arial"/>
          <w:szCs w:val="20"/>
        </w:rPr>
      </w:pPr>
      <w:r w:rsidRPr="00544426">
        <w:rPr>
          <w:rFonts w:cs="Arial"/>
          <w:szCs w:val="20"/>
        </w:rPr>
        <w:t xml:space="preserve">Kritische beslissingen die tijdens het proces moeten worden genomen zijn daarom ondergeschikt gemaakt aan de Hygiënecode voor de Horeca, waarin alle noodzakelijke elementen van HACCP verwerkt zijn. </w:t>
      </w:r>
    </w:p>
    <w:p w14:paraId="4B25E1E1" w14:textId="2757D4FC" w:rsidR="00194D43" w:rsidRPr="00544426" w:rsidRDefault="00194D43" w:rsidP="00194D43">
      <w:pPr>
        <w:pStyle w:val="Lijstalinea"/>
        <w:numPr>
          <w:ilvl w:val="0"/>
          <w:numId w:val="34"/>
        </w:numPr>
        <w:spacing w:line="276" w:lineRule="auto"/>
        <w:rPr>
          <w:rFonts w:cs="Arial"/>
          <w:szCs w:val="20"/>
        </w:rPr>
      </w:pPr>
      <w:r>
        <w:rPr>
          <w:rFonts w:cs="Arial"/>
          <w:szCs w:val="20"/>
        </w:rPr>
        <w:t>Microbiologisch en chemisch (</w:t>
      </w:r>
      <w:r w:rsidRPr="00544426">
        <w:rPr>
          <w:rFonts w:cs="Arial"/>
          <w:szCs w:val="20"/>
        </w:rPr>
        <w:t xml:space="preserve">vaak enzymatisch) bederf wordt vaak door temperatuur beïnvloed. </w:t>
      </w:r>
      <w:r w:rsidR="00D27A18">
        <w:rPr>
          <w:rFonts w:cs="Arial"/>
          <w:szCs w:val="20"/>
        </w:rPr>
        <w:t>Zeelandhallen Goes</w:t>
      </w:r>
      <w:r w:rsidRPr="00BC37F1">
        <w:rPr>
          <w:rFonts w:cs="Arial"/>
          <w:szCs w:val="20"/>
        </w:rPr>
        <w:t xml:space="preserve"> </w:t>
      </w:r>
      <w:r w:rsidRPr="00BC37F1">
        <w:rPr>
          <w:rFonts w:cs="Arial"/>
          <w:szCs w:val="20"/>
          <w:u w:val="single"/>
        </w:rPr>
        <w:t>eist</w:t>
      </w:r>
      <w:r w:rsidRPr="00544426">
        <w:rPr>
          <w:rFonts w:cs="Arial"/>
          <w:szCs w:val="20"/>
        </w:rPr>
        <w:t xml:space="preserve"> daarom dat de producten, geleverd door de exposant, tijdens productie, opslag en transport voldoen aan de eisen vanuit de Warenwet. De exposant dient dit te kunnen bewijzen. Het regelmatig meten en registreren van de temperatuur van zowel producten als opslagruimtes is dan ook onontbeerlijk.</w:t>
      </w:r>
    </w:p>
    <w:p w14:paraId="075741FE" w14:textId="77777777" w:rsidR="00194D43" w:rsidRPr="00544426" w:rsidRDefault="00194D43" w:rsidP="00194D43">
      <w:pPr>
        <w:pStyle w:val="Lijstalinea"/>
        <w:numPr>
          <w:ilvl w:val="0"/>
          <w:numId w:val="34"/>
        </w:numPr>
        <w:spacing w:line="276" w:lineRule="auto"/>
        <w:rPr>
          <w:rFonts w:cs="Arial"/>
          <w:szCs w:val="20"/>
        </w:rPr>
      </w:pPr>
      <w:r w:rsidRPr="00544426">
        <w:rPr>
          <w:rFonts w:cs="Arial"/>
          <w:szCs w:val="20"/>
        </w:rPr>
        <w:t xml:space="preserve">Tijdens transport en opslag mogen de producten, geleverd door de exposant, niet blootgesteld worden aan de kans op microbiologische en/of chemische besmetting. Verpakking van de grondstoffen, halffabricaten en eindproducten dient dan ook een preventieve bescherming te bieden tegen invloeden van buitenaf. </w:t>
      </w:r>
    </w:p>
    <w:p w14:paraId="398B6B2A" w14:textId="04620B44" w:rsidR="00194D43" w:rsidRDefault="00B96D7B" w:rsidP="00194D43">
      <w:pPr>
        <w:pStyle w:val="Lijstalinea"/>
        <w:numPr>
          <w:ilvl w:val="0"/>
          <w:numId w:val="34"/>
        </w:numPr>
        <w:spacing w:line="276" w:lineRule="auto"/>
        <w:rPr>
          <w:rFonts w:cs="Arial"/>
          <w:szCs w:val="20"/>
        </w:rPr>
      </w:pPr>
      <w:r>
        <w:rPr>
          <w:rFonts w:cs="Arial"/>
          <w:color w:val="000000"/>
          <w:szCs w:val="20"/>
        </w:rPr>
        <w:t>Zeelandhallen Goes</w:t>
      </w:r>
      <w:r w:rsidR="00194D43" w:rsidRPr="00544426">
        <w:rPr>
          <w:rFonts w:cs="Arial"/>
          <w:color w:val="000000"/>
          <w:szCs w:val="20"/>
        </w:rPr>
        <w:t xml:space="preserve"> </w:t>
      </w:r>
      <w:r w:rsidR="00194D43" w:rsidRPr="00544426">
        <w:rPr>
          <w:rFonts w:cs="Arial"/>
          <w:szCs w:val="20"/>
        </w:rPr>
        <w:t>behoud</w:t>
      </w:r>
      <w:r w:rsidR="003375DA">
        <w:rPr>
          <w:rFonts w:cs="Arial"/>
          <w:szCs w:val="20"/>
        </w:rPr>
        <w:t>t</w:t>
      </w:r>
      <w:r w:rsidR="00194D43" w:rsidRPr="00544426">
        <w:rPr>
          <w:rFonts w:cs="Arial"/>
          <w:szCs w:val="20"/>
        </w:rPr>
        <w:t xml:space="preserve"> zich het recht om op willekeurige momenten controles uit te (laten) voeren om na te gaan of er door de externe partner aan de gestelde eisen wordt voldaan. Daarnaast is er een controle op fysieke en technische parameters mogelijk. </w:t>
      </w:r>
      <w:r w:rsidR="003375DA">
        <w:rPr>
          <w:rFonts w:cs="Arial"/>
          <w:szCs w:val="20"/>
        </w:rPr>
        <w:t>Bij afwijkingen aan de Warenwet</w:t>
      </w:r>
      <w:r w:rsidR="00194D43" w:rsidRPr="00544426">
        <w:rPr>
          <w:rFonts w:cs="Arial"/>
          <w:szCs w:val="20"/>
        </w:rPr>
        <w:t xml:space="preserve">criteria zijn deze controles geheel voor rekening van de organisatie. </w:t>
      </w:r>
    </w:p>
    <w:p w14:paraId="349B0572" w14:textId="7183BCF1" w:rsidR="000974CF" w:rsidRDefault="000974CF" w:rsidP="000974CF">
      <w:pPr>
        <w:pStyle w:val="Lijstalinea"/>
        <w:numPr>
          <w:ilvl w:val="0"/>
          <w:numId w:val="34"/>
        </w:numPr>
        <w:spacing w:line="276" w:lineRule="auto"/>
        <w:rPr>
          <w:rFonts w:cs="Arial"/>
          <w:szCs w:val="20"/>
        </w:rPr>
      </w:pPr>
      <w:r w:rsidRPr="00194D43">
        <w:rPr>
          <w:rFonts w:cs="Arial"/>
          <w:szCs w:val="20"/>
        </w:rPr>
        <w:t xml:space="preserve">Het gebruik van gasflessen is in geen enkel geval toegestaan binnen </w:t>
      </w:r>
      <w:r w:rsidR="00B96D7B">
        <w:rPr>
          <w:rFonts w:cs="Arial"/>
          <w:szCs w:val="20"/>
        </w:rPr>
        <w:t>Zeelandhallen Goes</w:t>
      </w:r>
      <w:r w:rsidRPr="00194D43">
        <w:rPr>
          <w:rFonts w:cs="Arial"/>
          <w:szCs w:val="20"/>
        </w:rPr>
        <w:t>.</w:t>
      </w:r>
    </w:p>
    <w:p w14:paraId="67B5750E" w14:textId="2513063B" w:rsidR="0082578D" w:rsidRPr="00212E9A" w:rsidRDefault="0082578D" w:rsidP="0082578D">
      <w:pPr>
        <w:pStyle w:val="paragraph"/>
        <w:numPr>
          <w:ilvl w:val="0"/>
          <w:numId w:val="34"/>
        </w:numPr>
        <w:shd w:val="clear" w:color="auto" w:fill="FFFFFF"/>
        <w:spacing w:before="0" w:beforeAutospacing="0" w:after="0" w:afterAutospacing="0"/>
        <w:textAlignment w:val="baseline"/>
        <w:rPr>
          <w:rFonts w:ascii="Arial" w:hAnsi="Arial" w:cs="Arial"/>
          <w:sz w:val="20"/>
          <w:szCs w:val="20"/>
        </w:rPr>
      </w:pPr>
      <w:r w:rsidRPr="00212E9A">
        <w:rPr>
          <w:rStyle w:val="normaltextrun"/>
          <w:rFonts w:ascii="Arial" w:hAnsi="Arial" w:cs="Arial"/>
          <w:b/>
          <w:bCs/>
          <w:color w:val="000000"/>
          <w:sz w:val="20"/>
          <w:szCs w:val="20"/>
        </w:rPr>
        <w:t>Catering wordt, op bestelling, verzorgd door (uitsluitend) Zeelandhallen. Het is niet toegestaan om catering (en dergelijke) met inzet van een andere derde partij te verzorgen.</w:t>
      </w:r>
      <w:r w:rsidRPr="00212E9A">
        <w:rPr>
          <w:rStyle w:val="eop"/>
          <w:rFonts w:ascii="Arial" w:hAnsi="Arial" w:cs="Arial"/>
          <w:color w:val="000000"/>
          <w:sz w:val="20"/>
          <w:szCs w:val="20"/>
        </w:rPr>
        <w:t> </w:t>
      </w:r>
      <w:r w:rsidRPr="00212E9A">
        <w:rPr>
          <w:rStyle w:val="normaltextrun"/>
          <w:rFonts w:ascii="Arial" w:hAnsi="Arial" w:cs="Arial"/>
          <w:b/>
          <w:bCs/>
          <w:color w:val="000000"/>
          <w:sz w:val="20"/>
          <w:szCs w:val="20"/>
          <w:u w:val="single"/>
        </w:rPr>
        <w:t>Verkopen</w:t>
      </w:r>
      <w:r w:rsidRPr="00212E9A">
        <w:rPr>
          <w:rStyle w:val="normaltextrun"/>
          <w:rFonts w:ascii="Arial" w:hAnsi="Arial" w:cs="Arial"/>
          <w:b/>
          <w:bCs/>
          <w:color w:val="000000"/>
          <w:sz w:val="20"/>
          <w:szCs w:val="20"/>
        </w:rPr>
        <w:t xml:space="preserve"> van consumpties en andere artikelen niet toegestaan. </w:t>
      </w:r>
      <w:r w:rsidRPr="00212E9A">
        <w:rPr>
          <w:rStyle w:val="eop"/>
          <w:rFonts w:ascii="Arial" w:hAnsi="Arial" w:cs="Arial"/>
          <w:color w:val="000000"/>
          <w:sz w:val="20"/>
          <w:szCs w:val="20"/>
        </w:rPr>
        <w:t> </w:t>
      </w:r>
    </w:p>
    <w:p w14:paraId="51AEC867" w14:textId="77777777" w:rsidR="0082578D" w:rsidRPr="00212E9A" w:rsidRDefault="0082578D" w:rsidP="005B380B">
      <w:pPr>
        <w:pStyle w:val="paragraph"/>
        <w:numPr>
          <w:ilvl w:val="1"/>
          <w:numId w:val="34"/>
        </w:numPr>
        <w:shd w:val="clear" w:color="auto" w:fill="FFFFFF"/>
        <w:spacing w:before="0" w:beforeAutospacing="0" w:after="0" w:afterAutospacing="0"/>
        <w:textAlignment w:val="baseline"/>
        <w:rPr>
          <w:rStyle w:val="eop"/>
          <w:rFonts w:ascii="Arial" w:hAnsi="Arial" w:cs="Arial"/>
          <w:sz w:val="20"/>
          <w:szCs w:val="20"/>
        </w:rPr>
      </w:pPr>
      <w:r w:rsidRPr="00212E9A">
        <w:rPr>
          <w:rStyle w:val="normaltextrun"/>
          <w:rFonts w:ascii="Arial" w:hAnsi="Arial" w:cs="Arial"/>
          <w:color w:val="000000"/>
          <w:sz w:val="20"/>
          <w:szCs w:val="20"/>
        </w:rPr>
        <w:t xml:space="preserve">Het is niet toegestaan om consumpties aan bezoekers of andere standhouders te verkopen. Het gratis verstrekken van consumpties is toegestaan voor zover het blijft bij zaken in het kader van de normale gastvrijheid. Daaronder valt (onder meer) het verstrekken van een warme drank uit een niet professionele koffiemachine. Hieronder valt (onder meer) </w:t>
      </w:r>
      <w:r w:rsidRPr="00212E9A">
        <w:rPr>
          <w:rStyle w:val="normaltextrun"/>
          <w:rFonts w:ascii="Arial" w:hAnsi="Arial" w:cs="Arial"/>
          <w:color w:val="000000"/>
          <w:sz w:val="20"/>
          <w:szCs w:val="20"/>
          <w:u w:val="single"/>
        </w:rPr>
        <w:t>niet</w:t>
      </w:r>
      <w:r w:rsidRPr="00212E9A">
        <w:rPr>
          <w:rStyle w:val="normaltextrun"/>
          <w:rFonts w:ascii="Arial" w:hAnsi="Arial" w:cs="Arial"/>
          <w:color w:val="000000"/>
          <w:sz w:val="20"/>
          <w:szCs w:val="20"/>
        </w:rPr>
        <w:t xml:space="preserve"> het weggeven van broodjes en maaltijden. </w:t>
      </w:r>
      <w:r w:rsidRPr="00212E9A">
        <w:rPr>
          <w:rStyle w:val="eop"/>
          <w:rFonts w:ascii="Arial" w:hAnsi="Arial" w:cs="Arial"/>
          <w:color w:val="000000"/>
          <w:sz w:val="20"/>
          <w:szCs w:val="20"/>
        </w:rPr>
        <w:t> </w:t>
      </w:r>
    </w:p>
    <w:p w14:paraId="008D42E2" w14:textId="0B278319" w:rsidR="0082578D" w:rsidRPr="00212E9A" w:rsidRDefault="0082578D" w:rsidP="0082578D">
      <w:pPr>
        <w:pStyle w:val="paragraph"/>
        <w:numPr>
          <w:ilvl w:val="1"/>
          <w:numId w:val="34"/>
        </w:numPr>
        <w:shd w:val="clear" w:color="auto" w:fill="FFFFFF"/>
        <w:spacing w:before="0" w:beforeAutospacing="0" w:after="0" w:afterAutospacing="0"/>
        <w:textAlignment w:val="baseline"/>
        <w:rPr>
          <w:rFonts w:ascii="Arial" w:hAnsi="Arial" w:cs="Arial"/>
          <w:sz w:val="20"/>
          <w:szCs w:val="20"/>
        </w:rPr>
      </w:pPr>
      <w:r w:rsidRPr="00212E9A">
        <w:rPr>
          <w:rStyle w:val="normaltextrun"/>
          <w:rFonts w:ascii="Arial" w:hAnsi="Arial" w:cs="Arial"/>
          <w:color w:val="000000"/>
          <w:sz w:val="20"/>
          <w:szCs w:val="20"/>
        </w:rPr>
        <w:lastRenderedPageBreak/>
        <w:t xml:space="preserve">Een </w:t>
      </w:r>
      <w:proofErr w:type="spellStart"/>
      <w:r w:rsidRPr="00212E9A">
        <w:rPr>
          <w:rStyle w:val="normaltextrun"/>
          <w:rFonts w:ascii="Arial" w:hAnsi="Arial" w:cs="Arial"/>
          <w:color w:val="000000"/>
          <w:sz w:val="20"/>
          <w:szCs w:val="20"/>
        </w:rPr>
        <w:t>Barista</w:t>
      </w:r>
      <w:proofErr w:type="spellEnd"/>
      <w:r w:rsidRPr="00212E9A">
        <w:rPr>
          <w:rStyle w:val="normaltextrun"/>
          <w:rFonts w:ascii="Arial" w:hAnsi="Arial" w:cs="Arial"/>
          <w:color w:val="000000"/>
          <w:sz w:val="20"/>
          <w:szCs w:val="20"/>
        </w:rPr>
        <w:t xml:space="preserve"> en/of andere diensten met professionele machinerie (koffiemachine, tap, foodtruck e.d.) is toegestaan mits hiervoor een bedrag wordt afgedragen van € 375,00 per dag. Aanvragen kunnen worden opgegeven op </w:t>
      </w:r>
      <w:hyperlink r:id="rId12" w:history="1">
        <w:r w:rsidRPr="00212E9A">
          <w:rPr>
            <w:rStyle w:val="Hyperlink"/>
            <w:rFonts w:ascii="Arial" w:hAnsi="Arial" w:cs="Arial"/>
            <w:sz w:val="20"/>
            <w:szCs w:val="20"/>
          </w:rPr>
          <w:t>info@zeelandhallen.nl</w:t>
        </w:r>
      </w:hyperlink>
      <w:r w:rsidRPr="00212E9A">
        <w:rPr>
          <w:rStyle w:val="normaltextrun"/>
          <w:rFonts w:ascii="Arial" w:hAnsi="Arial" w:cs="Arial"/>
          <w:color w:val="000000"/>
          <w:sz w:val="20"/>
          <w:szCs w:val="20"/>
        </w:rPr>
        <w:t>. </w:t>
      </w:r>
      <w:r w:rsidRPr="00212E9A">
        <w:rPr>
          <w:rStyle w:val="eop"/>
          <w:rFonts w:ascii="Arial" w:hAnsi="Arial" w:cs="Arial"/>
          <w:color w:val="000000"/>
          <w:sz w:val="20"/>
          <w:szCs w:val="20"/>
        </w:rPr>
        <w:t> </w:t>
      </w:r>
    </w:p>
    <w:p w14:paraId="7BFE6046" w14:textId="4138254F" w:rsidR="00847D9E" w:rsidRPr="00212E9A" w:rsidRDefault="0082578D" w:rsidP="0082578D">
      <w:pPr>
        <w:pStyle w:val="paragraph"/>
        <w:numPr>
          <w:ilvl w:val="1"/>
          <w:numId w:val="34"/>
        </w:numPr>
        <w:shd w:val="clear" w:color="auto" w:fill="FFFFFF"/>
        <w:spacing w:before="0" w:beforeAutospacing="0" w:after="0" w:afterAutospacing="0"/>
        <w:textAlignment w:val="baseline"/>
        <w:rPr>
          <w:rFonts w:ascii="Arial" w:hAnsi="Arial" w:cs="Arial"/>
          <w:sz w:val="18"/>
          <w:szCs w:val="18"/>
        </w:rPr>
      </w:pPr>
      <w:r w:rsidRPr="00212E9A">
        <w:rPr>
          <w:rStyle w:val="normaltextrun"/>
          <w:rFonts w:ascii="Arial" w:hAnsi="Arial" w:cs="Arial"/>
          <w:color w:val="000000"/>
          <w:sz w:val="20"/>
          <w:szCs w:val="20"/>
        </w:rPr>
        <w:t xml:space="preserve">Het uitdelen van consumpties en andere artikelen buiten de eigen stand is niet toegestaan tenzij hiervoor schriftelijk toestemming is gegeven door </w:t>
      </w:r>
      <w:r w:rsidRPr="00212E9A">
        <w:rPr>
          <w:rStyle w:val="normaltextrun"/>
          <w:rFonts w:ascii="Arial" w:hAnsi="Arial" w:cs="Arial"/>
          <w:i/>
          <w:iCs/>
          <w:color w:val="000000"/>
          <w:sz w:val="20"/>
          <w:szCs w:val="20"/>
          <w:shd w:val="clear" w:color="auto" w:fill="FFFF00"/>
        </w:rPr>
        <w:t>organisatie en/of locatie.</w:t>
      </w:r>
      <w:r w:rsidRPr="00212E9A">
        <w:rPr>
          <w:rStyle w:val="eop"/>
          <w:rFonts w:ascii="Arial" w:hAnsi="Arial" w:cs="Arial"/>
          <w:color w:val="000000"/>
          <w:sz w:val="20"/>
          <w:szCs w:val="20"/>
        </w:rPr>
        <w:t> </w:t>
      </w:r>
    </w:p>
    <w:p w14:paraId="635B874B" w14:textId="77777777" w:rsidR="00212E9A" w:rsidRPr="00212E9A" w:rsidRDefault="00194D43" w:rsidP="00FE7198">
      <w:pPr>
        <w:pStyle w:val="Lijstalinea"/>
        <w:numPr>
          <w:ilvl w:val="0"/>
          <w:numId w:val="34"/>
        </w:numPr>
        <w:spacing w:after="200" w:line="276" w:lineRule="auto"/>
        <w:rPr>
          <w:rFonts w:cs="Arial"/>
          <w:iCs/>
          <w:szCs w:val="20"/>
          <w:u w:val="single"/>
        </w:rPr>
      </w:pPr>
      <w:r w:rsidRPr="00212E9A">
        <w:rPr>
          <w:rFonts w:cs="Arial"/>
          <w:szCs w:val="20"/>
        </w:rPr>
        <w:t>Bij aangetoonde afwijkingen van producten of omstandigheden van de externe partner, kan eventueel in overleg met een extern laboratorium/bureau, worden bepaald welke stappen in alle redelijkheid kunnen worden genomen.</w:t>
      </w:r>
    </w:p>
    <w:p w14:paraId="210FD078" w14:textId="1323E6D7" w:rsidR="00194D43" w:rsidRPr="00212E9A" w:rsidRDefault="00194D43" w:rsidP="00212E9A">
      <w:pPr>
        <w:spacing w:after="200" w:line="276" w:lineRule="auto"/>
        <w:rPr>
          <w:rFonts w:cs="Arial"/>
          <w:iCs/>
          <w:szCs w:val="20"/>
          <w:u w:val="single"/>
        </w:rPr>
      </w:pPr>
      <w:r w:rsidRPr="00212E9A">
        <w:rPr>
          <w:rFonts w:cs="Arial"/>
          <w:iCs/>
          <w:szCs w:val="20"/>
          <w:u w:val="single"/>
        </w:rPr>
        <w:t>Deze stappen bestaan uit:</w:t>
      </w:r>
    </w:p>
    <w:p w14:paraId="76BD4177" w14:textId="77777777" w:rsidR="00194D43" w:rsidRPr="00544426" w:rsidRDefault="00194D43" w:rsidP="00194D43">
      <w:pPr>
        <w:pStyle w:val="Lijstalinea"/>
        <w:numPr>
          <w:ilvl w:val="0"/>
          <w:numId w:val="35"/>
        </w:numPr>
        <w:spacing w:line="276" w:lineRule="auto"/>
        <w:rPr>
          <w:rFonts w:cs="Arial"/>
          <w:szCs w:val="20"/>
        </w:rPr>
      </w:pPr>
      <w:r w:rsidRPr="00544426">
        <w:rPr>
          <w:rFonts w:cs="Arial"/>
          <w:szCs w:val="20"/>
        </w:rPr>
        <w:t>Het geven van een waarschuwing</w:t>
      </w:r>
      <w:r>
        <w:rPr>
          <w:rFonts w:cs="Arial"/>
          <w:szCs w:val="20"/>
        </w:rPr>
        <w:t>.</w:t>
      </w:r>
    </w:p>
    <w:p w14:paraId="55856312" w14:textId="77777777" w:rsidR="00194D43" w:rsidRPr="00544426" w:rsidRDefault="00194D43" w:rsidP="00194D43">
      <w:pPr>
        <w:pStyle w:val="Lijstalinea"/>
        <w:numPr>
          <w:ilvl w:val="0"/>
          <w:numId w:val="35"/>
        </w:numPr>
        <w:spacing w:line="276" w:lineRule="auto"/>
        <w:rPr>
          <w:rFonts w:cs="Arial"/>
          <w:szCs w:val="20"/>
        </w:rPr>
      </w:pPr>
      <w:r w:rsidRPr="00544426">
        <w:rPr>
          <w:rFonts w:cs="Arial"/>
          <w:szCs w:val="20"/>
        </w:rPr>
        <w:t>Het verplichten van de externe partner tot het laten uitvoeren van een controle op primaire pro</w:t>
      </w:r>
      <w:r>
        <w:rPr>
          <w:rFonts w:cs="Arial"/>
          <w:szCs w:val="20"/>
        </w:rPr>
        <w:t>cessen door een extern bureau/</w:t>
      </w:r>
      <w:r w:rsidRPr="00544426">
        <w:rPr>
          <w:rFonts w:cs="Arial"/>
          <w:szCs w:val="20"/>
        </w:rPr>
        <w:t>laboratorium</w:t>
      </w:r>
      <w:r>
        <w:rPr>
          <w:rFonts w:cs="Arial"/>
          <w:szCs w:val="20"/>
        </w:rPr>
        <w:t>.</w:t>
      </w:r>
    </w:p>
    <w:p w14:paraId="793698A8" w14:textId="77777777" w:rsidR="00194D43" w:rsidRPr="00544426" w:rsidRDefault="00194D43" w:rsidP="00194D43">
      <w:pPr>
        <w:pStyle w:val="Lijstalinea"/>
        <w:numPr>
          <w:ilvl w:val="0"/>
          <w:numId w:val="35"/>
        </w:numPr>
        <w:spacing w:line="276" w:lineRule="auto"/>
        <w:rPr>
          <w:rFonts w:cs="Arial"/>
          <w:szCs w:val="20"/>
        </w:rPr>
      </w:pPr>
      <w:r w:rsidRPr="00544426">
        <w:rPr>
          <w:rFonts w:cs="Arial"/>
          <w:szCs w:val="20"/>
        </w:rPr>
        <w:t>Het uitsluiten van de externe partner tot levering van het en/of de product(en)</w:t>
      </w:r>
    </w:p>
    <w:p w14:paraId="3E8B4D2F" w14:textId="77777777" w:rsidR="00194D43" w:rsidRPr="00544426" w:rsidRDefault="00194D43" w:rsidP="00194D43">
      <w:pPr>
        <w:pStyle w:val="Lijstalinea"/>
        <w:numPr>
          <w:ilvl w:val="0"/>
          <w:numId w:val="35"/>
        </w:numPr>
        <w:spacing w:line="276" w:lineRule="auto"/>
        <w:rPr>
          <w:rFonts w:cs="Arial"/>
          <w:szCs w:val="20"/>
        </w:rPr>
      </w:pPr>
      <w:r>
        <w:rPr>
          <w:rFonts w:cs="Arial"/>
          <w:szCs w:val="20"/>
        </w:rPr>
        <w:t>Niet bederfelijke waren,</w:t>
      </w:r>
      <w:r w:rsidRPr="00544426">
        <w:rPr>
          <w:rFonts w:cs="Arial"/>
          <w:szCs w:val="20"/>
        </w:rPr>
        <w:t xml:space="preserve"> zoals apparatuur, hulp - en reinigingsmaterialen c.q.  grondstoffen van de externe partner kunnen vóór en tijdens de ingebruikname worden gecontroleerd. Wanneer daarbij de criteria volgens HACCP uit de hygiënecode voor de Horeca worden overschreden, kan afhankelijk van de aard van de afwijking, het volgende besluitvormingsschema worden gevolgd voor de afhandeling van de afwijking:</w:t>
      </w:r>
    </w:p>
    <w:p w14:paraId="011CCA23" w14:textId="77777777" w:rsidR="00194D43" w:rsidRPr="00544426" w:rsidRDefault="00194D43" w:rsidP="00194D43">
      <w:pPr>
        <w:pStyle w:val="Lijstalinea"/>
        <w:numPr>
          <w:ilvl w:val="0"/>
          <w:numId w:val="35"/>
        </w:numPr>
        <w:spacing w:line="276" w:lineRule="auto"/>
        <w:rPr>
          <w:rFonts w:cs="Arial"/>
          <w:szCs w:val="20"/>
        </w:rPr>
      </w:pPr>
      <w:r w:rsidRPr="00544426">
        <w:rPr>
          <w:rFonts w:cs="Arial"/>
          <w:szCs w:val="20"/>
        </w:rPr>
        <w:t xml:space="preserve">De verhuurder van de accommodatie is in geen geval aansprakelijk voor afwijkingen aan producten, grondstoffen, halffabricaten, apparatuur en inrichting, die </w:t>
      </w:r>
      <w:r>
        <w:rPr>
          <w:rFonts w:cs="Arial"/>
          <w:szCs w:val="20"/>
        </w:rPr>
        <w:t>zich voordoen/</w:t>
      </w:r>
      <w:r w:rsidRPr="00544426">
        <w:rPr>
          <w:rFonts w:cs="Arial"/>
          <w:szCs w:val="20"/>
        </w:rPr>
        <w:t>deden van de externe partner opgelegd aan de exposant, door de Inspectie Volksgezondheid (Keuringsdienst van Waren) zijn geheel voor rekening van de organisatie.</w:t>
      </w:r>
    </w:p>
    <w:p w14:paraId="48834DD2" w14:textId="77777777" w:rsidR="00194D43" w:rsidRPr="00544426" w:rsidRDefault="00194D43" w:rsidP="00194D43">
      <w:pPr>
        <w:pStyle w:val="Lijstalinea"/>
        <w:numPr>
          <w:ilvl w:val="0"/>
          <w:numId w:val="35"/>
        </w:numPr>
        <w:spacing w:line="276" w:lineRule="auto"/>
        <w:rPr>
          <w:rFonts w:cs="Arial"/>
          <w:szCs w:val="20"/>
        </w:rPr>
      </w:pPr>
      <w:r w:rsidRPr="00544426">
        <w:rPr>
          <w:rFonts w:cs="Arial"/>
          <w:szCs w:val="20"/>
        </w:rPr>
        <w:t>De externe partner kan zich vinden in deze overeenkomst met alle daarbij behorende consequenties en stelt zich daarachter door:</w:t>
      </w:r>
    </w:p>
    <w:p w14:paraId="704D5877" w14:textId="77777777" w:rsidR="00194D43" w:rsidRPr="00544426" w:rsidRDefault="00194D43" w:rsidP="00194D43">
      <w:pPr>
        <w:spacing w:line="276" w:lineRule="auto"/>
        <w:rPr>
          <w:rFonts w:cs="Arial"/>
          <w:sz w:val="16"/>
          <w:szCs w:val="16"/>
        </w:rPr>
      </w:pPr>
    </w:p>
    <w:p w14:paraId="6247B71A" w14:textId="77777777" w:rsidR="00194D43" w:rsidRPr="00544426" w:rsidRDefault="00194D43" w:rsidP="00194D43">
      <w:pPr>
        <w:spacing w:line="276" w:lineRule="auto"/>
        <w:rPr>
          <w:rFonts w:cs="Arial"/>
          <w:szCs w:val="20"/>
        </w:rPr>
      </w:pPr>
      <w:r w:rsidRPr="00544426">
        <w:rPr>
          <w:rFonts w:cs="Arial"/>
          <w:szCs w:val="20"/>
        </w:rPr>
        <w:t>Het accepteren van de eisen van de Hygiënecode voor de</w:t>
      </w:r>
      <w:r>
        <w:rPr>
          <w:rFonts w:cs="Arial"/>
          <w:szCs w:val="20"/>
        </w:rPr>
        <w:t xml:space="preserve"> Horeca en de gebruikte HACCP-</w:t>
      </w:r>
      <w:r w:rsidRPr="00544426">
        <w:rPr>
          <w:rFonts w:cs="Arial"/>
          <w:szCs w:val="20"/>
        </w:rPr>
        <w:t>elementen.</w:t>
      </w:r>
    </w:p>
    <w:p w14:paraId="7448539B" w14:textId="77777777" w:rsidR="00194D43" w:rsidRPr="00544426" w:rsidRDefault="00194D43" w:rsidP="00194D43">
      <w:pPr>
        <w:spacing w:line="276" w:lineRule="auto"/>
        <w:rPr>
          <w:rFonts w:cs="Arial"/>
          <w:szCs w:val="20"/>
        </w:rPr>
      </w:pPr>
      <w:r w:rsidRPr="00544426">
        <w:rPr>
          <w:rFonts w:cs="Arial"/>
          <w:szCs w:val="20"/>
        </w:rPr>
        <w:t>Het tonen van alle bereidheid om te voldoen aan kwaliteitsborgingaspecten.</w:t>
      </w:r>
      <w:r>
        <w:rPr>
          <w:rFonts w:cs="Arial"/>
          <w:szCs w:val="20"/>
        </w:rPr>
        <w:t xml:space="preserve"> </w:t>
      </w:r>
      <w:r w:rsidRPr="00544426">
        <w:rPr>
          <w:rFonts w:cs="Arial"/>
          <w:szCs w:val="20"/>
        </w:rPr>
        <w:t>Volledige verantwoordelijkheid voor kwaliteit van grondstoffen en half- of eindproducten neer te leggen bij exposant.</w:t>
      </w:r>
    </w:p>
    <w:p w14:paraId="5CF50BDC" w14:textId="4F554A7C" w:rsidR="00D059C5" w:rsidRPr="00544426" w:rsidRDefault="00194D43" w:rsidP="00194D43">
      <w:pPr>
        <w:spacing w:line="276" w:lineRule="auto"/>
        <w:rPr>
          <w:rFonts w:cs="Arial"/>
          <w:szCs w:val="20"/>
        </w:rPr>
      </w:pPr>
      <w:r w:rsidRPr="00544426">
        <w:rPr>
          <w:rFonts w:cs="Arial"/>
          <w:szCs w:val="20"/>
        </w:rPr>
        <w:t>Volledige verantwoordelijkheid neer te leggen voor de eventuele gevolgen daarvan.</w:t>
      </w:r>
    </w:p>
    <w:p w14:paraId="7801043B" w14:textId="77777777" w:rsidR="00194D43" w:rsidRPr="00544426" w:rsidRDefault="00194D43" w:rsidP="00194D43">
      <w:pPr>
        <w:spacing w:line="276" w:lineRule="auto"/>
        <w:rPr>
          <w:rFonts w:cs="Arial"/>
          <w:sz w:val="16"/>
          <w:szCs w:val="16"/>
        </w:rPr>
      </w:pPr>
    </w:p>
    <w:p w14:paraId="5A0C4B8F" w14:textId="77777777" w:rsidR="00194D43" w:rsidRPr="00544426" w:rsidRDefault="00194D43" w:rsidP="00194D43">
      <w:pPr>
        <w:spacing w:line="276" w:lineRule="auto"/>
        <w:rPr>
          <w:rFonts w:cs="Arial"/>
          <w:szCs w:val="20"/>
        </w:rPr>
      </w:pPr>
      <w:r w:rsidRPr="00544426">
        <w:rPr>
          <w:rFonts w:cs="Arial"/>
          <w:szCs w:val="20"/>
        </w:rPr>
        <w:t>En bekrachtigen deze opgemaakte overeenkomst door ondertekening en parafering van ieder blad apart van deze overeenkomst.</w:t>
      </w:r>
    </w:p>
    <w:p w14:paraId="24BB9E2B" w14:textId="77777777" w:rsidR="00BA077D" w:rsidRPr="00544426" w:rsidRDefault="00BA077D" w:rsidP="00194D43">
      <w:pPr>
        <w:spacing w:line="276" w:lineRule="auto"/>
        <w:rPr>
          <w:rFonts w:cs="Arial"/>
          <w:sz w:val="16"/>
          <w:szCs w:val="16"/>
        </w:rPr>
      </w:pPr>
    </w:p>
    <w:p w14:paraId="4CAF9CB4" w14:textId="77777777" w:rsidR="004C3188" w:rsidRPr="00B63252" w:rsidRDefault="004C3188" w:rsidP="00194D43">
      <w:pPr>
        <w:spacing w:line="276" w:lineRule="auto"/>
      </w:pPr>
      <w:r w:rsidRPr="00C5238E">
        <w:t>Handtekening:</w:t>
      </w:r>
      <w:r w:rsidRPr="00544426">
        <w:rPr>
          <w:color w:val="FF0000"/>
        </w:rPr>
        <w:tab/>
      </w:r>
      <w:r w:rsidRPr="00544426">
        <w:rPr>
          <w:color w:val="FF0000"/>
        </w:rPr>
        <w:tab/>
      </w:r>
      <w:r w:rsidRPr="00544426">
        <w:rPr>
          <w:color w:val="FF0000"/>
        </w:rPr>
        <w:tab/>
      </w:r>
      <w:r w:rsidRPr="00544426">
        <w:rPr>
          <w:color w:val="FF0000"/>
        </w:rPr>
        <w:tab/>
      </w:r>
      <w:r w:rsidRPr="00544426">
        <w:rPr>
          <w:color w:val="FF0000"/>
        </w:rPr>
        <w:tab/>
      </w:r>
      <w:r w:rsidRPr="00B63252">
        <w:t>Firmastempel &amp; Handtekening:</w:t>
      </w:r>
    </w:p>
    <w:p w14:paraId="081B915E" w14:textId="2A18827D" w:rsidR="00D154B1" w:rsidRDefault="002706FE" w:rsidP="00194D43">
      <w:pPr>
        <w:spacing w:line="276" w:lineRule="auto"/>
        <w:rPr>
          <w:noProof/>
        </w:rPr>
      </w:pPr>
      <w:r>
        <w:rPr>
          <w:noProof/>
        </w:rPr>
        <w:drawing>
          <wp:inline distT="0" distB="0" distL="0" distR="0" wp14:anchorId="0952CAFB" wp14:editId="4DF3ED96">
            <wp:extent cx="1095375" cy="1162050"/>
            <wp:effectExtent l="0" t="0" r="9525"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1095375" cy="1162050"/>
                    </a:xfrm>
                    <a:prstGeom prst="rect">
                      <a:avLst/>
                    </a:prstGeom>
                  </pic:spPr>
                </pic:pic>
              </a:graphicData>
            </a:graphic>
          </wp:inline>
        </w:drawing>
      </w:r>
    </w:p>
    <w:p w14:paraId="6F131939" w14:textId="77777777" w:rsidR="002706FE" w:rsidRDefault="002706FE" w:rsidP="00194D43">
      <w:pPr>
        <w:spacing w:line="276" w:lineRule="auto"/>
        <w:rPr>
          <w:noProof/>
        </w:rPr>
      </w:pPr>
    </w:p>
    <w:p w14:paraId="7F241AF2" w14:textId="77777777" w:rsidR="002706FE" w:rsidRPr="00B63252" w:rsidRDefault="002706FE" w:rsidP="00194D43">
      <w:pPr>
        <w:spacing w:line="276" w:lineRule="auto"/>
      </w:pPr>
    </w:p>
    <w:p w14:paraId="24A46CD0" w14:textId="40ECC149" w:rsidR="00BD73BF" w:rsidRPr="00B63252" w:rsidRDefault="00135C20" w:rsidP="00BD73BF">
      <w:pPr>
        <w:spacing w:line="276" w:lineRule="auto"/>
        <w:rPr>
          <w:u w:val="single"/>
        </w:rPr>
      </w:pPr>
      <w:r>
        <w:t>Zeelandhallen Goes</w:t>
      </w:r>
      <w:r>
        <w:tab/>
      </w:r>
      <w:r>
        <w:tab/>
      </w:r>
      <w:r w:rsidR="00BD73BF" w:rsidRPr="00B63252">
        <w:tab/>
      </w:r>
      <w:r w:rsidR="00BD73BF" w:rsidRPr="00B63252">
        <w:tab/>
        <w:t>Bedrijfsnaam:</w:t>
      </w:r>
      <w:r w:rsidR="00BD73BF" w:rsidRPr="00B63252">
        <w:tab/>
      </w:r>
      <w:r w:rsidR="00BD73BF" w:rsidRPr="00B63252">
        <w:tab/>
      </w:r>
      <w:r w:rsidR="00BD73BF" w:rsidRPr="00B63252">
        <w:tab/>
      </w:r>
      <w:r w:rsidR="00BD73BF" w:rsidRPr="00B63252">
        <w:rPr>
          <w:u w:val="single"/>
        </w:rPr>
        <w:tab/>
      </w:r>
      <w:r w:rsidR="00BD73BF" w:rsidRPr="00B63252">
        <w:rPr>
          <w:u w:val="single"/>
        </w:rPr>
        <w:tab/>
      </w:r>
      <w:r w:rsidR="00BD73BF" w:rsidRPr="00B63252">
        <w:rPr>
          <w:u w:val="single"/>
        </w:rPr>
        <w:tab/>
      </w:r>
    </w:p>
    <w:p w14:paraId="52EF1ABD" w14:textId="7711C049" w:rsidR="00BD73BF" w:rsidRPr="00B63252" w:rsidRDefault="002706FE" w:rsidP="00BD73BF">
      <w:pPr>
        <w:spacing w:line="276" w:lineRule="auto"/>
        <w:rPr>
          <w:u w:val="single"/>
        </w:rPr>
      </w:pPr>
      <w:r>
        <w:t>M. Pijnenburg</w:t>
      </w:r>
      <w:r>
        <w:tab/>
      </w:r>
      <w:r>
        <w:tab/>
      </w:r>
      <w:r>
        <w:tab/>
      </w:r>
      <w:r w:rsidR="00BD73BF" w:rsidRPr="00B63252">
        <w:tab/>
      </w:r>
      <w:r w:rsidR="00BD73BF" w:rsidRPr="00B63252">
        <w:tab/>
        <w:t>Naam bevoegde ondertekenaar:</w:t>
      </w:r>
      <w:r w:rsidR="00BD73BF" w:rsidRPr="00B63252">
        <w:rPr>
          <w:u w:val="single"/>
        </w:rPr>
        <w:tab/>
      </w:r>
      <w:r w:rsidR="00BD73BF" w:rsidRPr="00B63252">
        <w:rPr>
          <w:u w:val="single"/>
        </w:rPr>
        <w:tab/>
      </w:r>
      <w:r w:rsidR="00BD73BF" w:rsidRPr="00B63252">
        <w:rPr>
          <w:u w:val="single"/>
        </w:rPr>
        <w:tab/>
      </w:r>
    </w:p>
    <w:p w14:paraId="361EB0BC" w14:textId="7D00B8A7" w:rsidR="00186BD5" w:rsidRDefault="00135C20" w:rsidP="00BD73BF">
      <w:pPr>
        <w:spacing w:line="276" w:lineRule="auto"/>
      </w:pPr>
      <w:r>
        <w:t>Goes</w:t>
      </w:r>
    </w:p>
    <w:p w14:paraId="39E1A0D3" w14:textId="158B4A49" w:rsidR="00BD73BF" w:rsidRPr="00B63252" w:rsidRDefault="00186BD5" w:rsidP="00BD73BF">
      <w:pPr>
        <w:spacing w:line="276" w:lineRule="auto"/>
      </w:pPr>
      <w:r>
        <w:t>Datum:</w:t>
      </w:r>
      <w:r>
        <w:tab/>
      </w:r>
      <w:r w:rsidR="004058C3">
        <w:t xml:space="preserve">4 oktober </w:t>
      </w:r>
      <w:r w:rsidR="002C20D2">
        <w:t>2024</w:t>
      </w:r>
      <w:r w:rsidR="002C20D2">
        <w:tab/>
      </w:r>
      <w:r w:rsidR="00BD73BF" w:rsidRPr="00B63252">
        <w:tab/>
      </w:r>
      <w:r w:rsidR="00BD73BF" w:rsidRPr="00B63252">
        <w:tab/>
      </w:r>
      <w:r w:rsidR="00BD73BF" w:rsidRPr="00B63252">
        <w:tab/>
      </w:r>
      <w:r w:rsidR="00BD73BF" w:rsidRPr="005535D9">
        <w:t>Plaats:</w:t>
      </w:r>
      <w:r w:rsidR="00BD73BF" w:rsidRPr="005535D9">
        <w:tab/>
      </w:r>
      <w:r w:rsidR="00BD73BF" w:rsidRPr="005535D9">
        <w:tab/>
      </w:r>
      <w:r w:rsidR="00BD73BF" w:rsidRPr="005535D9">
        <w:tab/>
      </w:r>
      <w:r w:rsidR="00BD73BF" w:rsidRPr="005535D9">
        <w:tab/>
      </w:r>
      <w:r w:rsidR="00BD73BF" w:rsidRPr="005535D9">
        <w:rPr>
          <w:u w:val="single"/>
        </w:rPr>
        <w:tab/>
      </w:r>
      <w:r w:rsidR="00BD73BF" w:rsidRPr="005535D9">
        <w:rPr>
          <w:u w:val="single"/>
        </w:rPr>
        <w:tab/>
      </w:r>
      <w:r w:rsidR="00BD73BF" w:rsidRPr="005535D9">
        <w:rPr>
          <w:u w:val="single"/>
        </w:rPr>
        <w:tab/>
      </w:r>
    </w:p>
    <w:p w14:paraId="1FE3822A" w14:textId="77777777" w:rsidR="00BD73BF" w:rsidRPr="00B63252" w:rsidRDefault="00BD73BF" w:rsidP="00BD73BF">
      <w:pPr>
        <w:spacing w:line="276" w:lineRule="auto"/>
        <w:ind w:left="3540" w:firstLine="708"/>
        <w:rPr>
          <w:u w:val="single"/>
        </w:rPr>
      </w:pPr>
      <w:r w:rsidRPr="00B63252">
        <w:t>Datum:</w:t>
      </w:r>
      <w:r w:rsidRPr="00B63252">
        <w:tab/>
      </w:r>
      <w:r w:rsidRPr="00B63252">
        <w:tab/>
      </w:r>
      <w:r w:rsidRPr="00B63252">
        <w:tab/>
      </w:r>
      <w:r w:rsidRPr="00B63252">
        <w:tab/>
      </w:r>
      <w:r w:rsidRPr="00B63252">
        <w:rPr>
          <w:u w:val="single"/>
        </w:rPr>
        <w:tab/>
      </w:r>
      <w:r w:rsidRPr="00B63252">
        <w:rPr>
          <w:u w:val="single"/>
        </w:rPr>
        <w:tab/>
      </w:r>
      <w:r w:rsidRPr="00B63252">
        <w:rPr>
          <w:u w:val="single"/>
        </w:rPr>
        <w:tab/>
      </w:r>
    </w:p>
    <w:p w14:paraId="760551FB" w14:textId="77777777" w:rsidR="004C3188" w:rsidRPr="00544426" w:rsidRDefault="004C3188" w:rsidP="00194D43">
      <w:pPr>
        <w:spacing w:line="276" w:lineRule="auto"/>
        <w:rPr>
          <w:color w:val="FF0000"/>
          <w:sz w:val="16"/>
          <w:szCs w:val="16"/>
        </w:rPr>
      </w:pPr>
    </w:p>
    <w:tbl>
      <w:tblPr>
        <w:tblW w:w="8425" w:type="dxa"/>
        <w:tblLook w:val="01E0" w:firstRow="1" w:lastRow="1" w:firstColumn="1" w:lastColumn="1" w:noHBand="0" w:noVBand="0"/>
      </w:tblPr>
      <w:tblGrid>
        <w:gridCol w:w="4212"/>
        <w:gridCol w:w="4213"/>
      </w:tblGrid>
      <w:tr w:rsidR="004C3188" w:rsidRPr="00544426" w14:paraId="2306AB7A" w14:textId="77777777" w:rsidTr="004C3188">
        <w:trPr>
          <w:trHeight w:val="295"/>
        </w:trPr>
        <w:tc>
          <w:tcPr>
            <w:tcW w:w="4212" w:type="dxa"/>
          </w:tcPr>
          <w:p w14:paraId="45270A63" w14:textId="77777777" w:rsidR="004C3188" w:rsidRPr="00544426" w:rsidRDefault="004C3188" w:rsidP="00544426">
            <w:pPr>
              <w:rPr>
                <w:color w:val="FF0000"/>
              </w:rPr>
            </w:pPr>
          </w:p>
        </w:tc>
        <w:tc>
          <w:tcPr>
            <w:tcW w:w="4213" w:type="dxa"/>
          </w:tcPr>
          <w:p w14:paraId="05C649B7" w14:textId="77777777" w:rsidR="00544426" w:rsidRPr="00544426" w:rsidRDefault="00544426" w:rsidP="00544426">
            <w:pPr>
              <w:rPr>
                <w:color w:val="FF0000"/>
              </w:rPr>
            </w:pPr>
          </w:p>
        </w:tc>
      </w:tr>
    </w:tbl>
    <w:p w14:paraId="51ED316C" w14:textId="77777777" w:rsidR="007D6F1A" w:rsidRDefault="007D6F1A" w:rsidP="00544426">
      <w:pPr>
        <w:pStyle w:val="Geenafstand"/>
        <w:rPr>
          <w:rFonts w:asciiTheme="minorHAnsi" w:eastAsiaTheme="minorHAnsi" w:hAnsiTheme="minorHAnsi" w:cs="Century Gothic"/>
          <w:color w:val="000000"/>
        </w:rPr>
      </w:pPr>
    </w:p>
    <w:sectPr w:rsidR="007D6F1A" w:rsidSect="00B63252">
      <w:headerReference w:type="default" r:id="rId14"/>
      <w:footerReference w:type="default" r:id="rId15"/>
      <w:pgSz w:w="11906" w:h="16838" w:code="9"/>
      <w:pgMar w:top="1418" w:right="1134" w:bottom="851" w:left="1134" w:header="170"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E282" w14:textId="77777777" w:rsidR="00F86FE6" w:rsidRDefault="00F86FE6" w:rsidP="00444186">
      <w:pPr>
        <w:spacing w:line="240" w:lineRule="auto"/>
      </w:pPr>
      <w:r>
        <w:separator/>
      </w:r>
    </w:p>
  </w:endnote>
  <w:endnote w:type="continuationSeparator" w:id="0">
    <w:p w14:paraId="770F460E" w14:textId="77777777" w:rsidR="00F86FE6" w:rsidRDefault="00F86FE6" w:rsidP="00444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54AF" w14:textId="77777777" w:rsidR="0026263B" w:rsidRPr="006E358E" w:rsidRDefault="0026263B" w:rsidP="006E358E">
    <w:pPr>
      <w:pStyle w:val="Voettekst"/>
    </w:pPr>
    <w:r w:rsidRPr="006E358E">
      <w:t xml:space="preserve">Paraaf huurder </w:t>
    </w:r>
    <w:r w:rsidRPr="006E358E">
      <w:tab/>
    </w:r>
    <w:r w:rsidRPr="006E358E">
      <w:tab/>
    </w:r>
    <w:r w:rsidRPr="00BD73BF">
      <w:rPr>
        <w:color w:val="FF0000"/>
      </w:rPr>
      <w:t>Paraaf exposant</w:t>
    </w:r>
    <w:r w:rsidRPr="006E358E">
      <w:t xml:space="preserve">                         </w:t>
    </w:r>
    <w:sdt>
      <w:sdtPr>
        <w:id w:val="29057813"/>
        <w:docPartObj>
          <w:docPartGallery w:val="Page Numbers (Bottom of Page)"/>
          <w:docPartUnique/>
        </w:docPartObj>
      </w:sdtPr>
      <w:sdtEndPr/>
      <w:sdtContent>
        <w:r w:rsidR="000F5176">
          <w:fldChar w:fldCharType="begin"/>
        </w:r>
        <w:r w:rsidR="000F5176">
          <w:instrText xml:space="preserve"> PAGE   \* MERGEFORMAT </w:instrText>
        </w:r>
        <w:r w:rsidR="000F5176">
          <w:fldChar w:fldCharType="separate"/>
        </w:r>
        <w:r w:rsidR="000F5176">
          <w:rPr>
            <w:noProof/>
          </w:rPr>
          <w:t>1</w:t>
        </w:r>
        <w:r w:rsidR="000F5176">
          <w:rPr>
            <w:noProof/>
          </w:rPr>
          <w:fldChar w:fldCharType="end"/>
        </w:r>
      </w:sdtContent>
    </w:sdt>
  </w:p>
  <w:p w14:paraId="40D6819C" w14:textId="77777777" w:rsidR="0026263B" w:rsidRPr="006E358E" w:rsidRDefault="002626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B6C74" w14:textId="77777777" w:rsidR="00F86FE6" w:rsidRDefault="00F86FE6" w:rsidP="00444186">
      <w:pPr>
        <w:spacing w:line="240" w:lineRule="auto"/>
      </w:pPr>
      <w:r>
        <w:separator/>
      </w:r>
    </w:p>
  </w:footnote>
  <w:footnote w:type="continuationSeparator" w:id="0">
    <w:p w14:paraId="4F98D86A" w14:textId="77777777" w:rsidR="00F86FE6" w:rsidRDefault="00F86FE6" w:rsidP="004441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1E07" w14:textId="79F076A9" w:rsidR="0026263B" w:rsidRDefault="0026263B" w:rsidP="00053F3C">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pt;height:39pt;visibility:visible;mso-wrap-style:square" o:bullet="t">
        <v:imagedata r:id="rId1" o:title=""/>
      </v:shape>
    </w:pict>
  </w:numPicBullet>
  <w:abstractNum w:abstractNumId="0" w15:restartNumberingAfterBreak="0">
    <w:nsid w:val="00F901CC"/>
    <w:multiLevelType w:val="hybridMultilevel"/>
    <w:tmpl w:val="563489E6"/>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E6B5A"/>
    <w:multiLevelType w:val="hybridMultilevel"/>
    <w:tmpl w:val="2EB06E04"/>
    <w:lvl w:ilvl="0" w:tplc="092637B2">
      <w:numFmt w:val="bullet"/>
      <w:lvlText w:val=""/>
      <w:lvlJc w:val="left"/>
      <w:pPr>
        <w:ind w:left="720" w:hanging="360"/>
      </w:pPr>
      <w:rPr>
        <w:rFonts w:ascii="Symbol" w:eastAsiaTheme="minorHAnsi" w:hAnsi="Symbol" w:cs="Wingding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272297"/>
    <w:multiLevelType w:val="hybridMultilevel"/>
    <w:tmpl w:val="C87E2E2A"/>
    <w:lvl w:ilvl="0" w:tplc="A27AAE22">
      <w:numFmt w:val="bullet"/>
      <w:lvlText w:val=""/>
      <w:lvlJc w:val="left"/>
      <w:pPr>
        <w:ind w:left="720" w:hanging="360"/>
      </w:pPr>
      <w:rPr>
        <w:rFonts w:ascii="Symbol" w:eastAsiaTheme="minorHAnsi" w:hAnsi="Symbol" w:cs="Century Gothic"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9C3F9C"/>
    <w:multiLevelType w:val="hybridMultilevel"/>
    <w:tmpl w:val="019899D6"/>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156F8E"/>
    <w:multiLevelType w:val="hybridMultilevel"/>
    <w:tmpl w:val="20244A66"/>
    <w:lvl w:ilvl="0" w:tplc="448E8F98">
      <w:numFmt w:val="bullet"/>
      <w:lvlText w:val=""/>
      <w:lvlJc w:val="left"/>
      <w:pPr>
        <w:ind w:left="720" w:hanging="360"/>
      </w:pPr>
      <w:rPr>
        <w:rFonts w:ascii="Symbol" w:eastAsiaTheme="minorHAnsi" w:hAnsi="Symbol"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74147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07AE5055"/>
    <w:multiLevelType w:val="hybridMultilevel"/>
    <w:tmpl w:val="003A1AAE"/>
    <w:lvl w:ilvl="0" w:tplc="0413000D">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0ACF6790"/>
    <w:multiLevelType w:val="hybridMultilevel"/>
    <w:tmpl w:val="7DE4F106"/>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F20D42"/>
    <w:multiLevelType w:val="singleLevel"/>
    <w:tmpl w:val="04130001"/>
    <w:lvl w:ilvl="0">
      <w:start w:val="1"/>
      <w:numFmt w:val="bullet"/>
      <w:lvlText w:val=""/>
      <w:lvlJc w:val="left"/>
      <w:pPr>
        <w:ind w:left="720" w:hanging="360"/>
      </w:pPr>
      <w:rPr>
        <w:rFonts w:ascii="Symbol" w:hAnsi="Symbol" w:hint="default"/>
      </w:rPr>
    </w:lvl>
  </w:abstractNum>
  <w:abstractNum w:abstractNumId="9" w15:restartNumberingAfterBreak="0">
    <w:nsid w:val="109B2A6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1C203688"/>
    <w:multiLevelType w:val="hybridMultilevel"/>
    <w:tmpl w:val="186EA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5F262D"/>
    <w:multiLevelType w:val="hybridMultilevel"/>
    <w:tmpl w:val="6BF05BE6"/>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F411B8"/>
    <w:multiLevelType w:val="singleLevel"/>
    <w:tmpl w:val="D380540E"/>
    <w:lvl w:ilvl="0">
      <w:start w:val="2"/>
      <w:numFmt w:val="bullet"/>
      <w:lvlText w:val=""/>
      <w:lvlJc w:val="left"/>
      <w:pPr>
        <w:tabs>
          <w:tab w:val="num" w:pos="705"/>
        </w:tabs>
        <w:ind w:left="705" w:hanging="705"/>
      </w:pPr>
      <w:rPr>
        <w:rFonts w:ascii="Symbol" w:hAnsi="Symbol" w:hint="default"/>
      </w:rPr>
    </w:lvl>
  </w:abstractNum>
  <w:abstractNum w:abstractNumId="13" w15:restartNumberingAfterBreak="0">
    <w:nsid w:val="324957AF"/>
    <w:multiLevelType w:val="hybridMultilevel"/>
    <w:tmpl w:val="49B625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2ED7AF1"/>
    <w:multiLevelType w:val="hybridMultilevel"/>
    <w:tmpl w:val="9C248F4A"/>
    <w:lvl w:ilvl="0" w:tplc="22E0376E">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F2310B"/>
    <w:multiLevelType w:val="hybridMultilevel"/>
    <w:tmpl w:val="57DE4CBA"/>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C33A21"/>
    <w:multiLevelType w:val="hybridMultilevel"/>
    <w:tmpl w:val="7638E66E"/>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0E3F13"/>
    <w:multiLevelType w:val="hybridMultilevel"/>
    <w:tmpl w:val="1C286DFA"/>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875E05"/>
    <w:multiLevelType w:val="hybridMultilevel"/>
    <w:tmpl w:val="D9566AE0"/>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FF0934"/>
    <w:multiLevelType w:val="hybridMultilevel"/>
    <w:tmpl w:val="75582FF0"/>
    <w:lvl w:ilvl="0" w:tplc="22E0376E">
      <w:start w:val="1"/>
      <w:numFmt w:val="bullet"/>
      <w:lvlText w:val=""/>
      <w:lvlPicBulletId w:val="0"/>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4F9D6D83"/>
    <w:multiLevelType w:val="hybridMultilevel"/>
    <w:tmpl w:val="21E84798"/>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262413"/>
    <w:multiLevelType w:val="hybridMultilevel"/>
    <w:tmpl w:val="D8D620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3C45E7F"/>
    <w:multiLevelType w:val="hybridMultilevel"/>
    <w:tmpl w:val="FD0C3CAC"/>
    <w:lvl w:ilvl="0" w:tplc="22E0376E">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7D055E"/>
    <w:multiLevelType w:val="hybridMultilevel"/>
    <w:tmpl w:val="41DE5302"/>
    <w:lvl w:ilvl="0" w:tplc="22E0376E">
      <w:start w:val="1"/>
      <w:numFmt w:val="bullet"/>
      <w:lvlText w:val=""/>
      <w:lvlPicBulletId w:val="0"/>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7117A7"/>
    <w:multiLevelType w:val="hybridMultilevel"/>
    <w:tmpl w:val="30F4602E"/>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5E85521A"/>
    <w:multiLevelType w:val="hybridMultilevel"/>
    <w:tmpl w:val="E7AE8702"/>
    <w:lvl w:ilvl="0" w:tplc="4DC295B0">
      <w:numFmt w:val="bullet"/>
      <w:lvlText w:val="-"/>
      <w:lvlJc w:val="left"/>
      <w:pPr>
        <w:ind w:left="1080" w:hanging="360"/>
      </w:pPr>
      <w:rPr>
        <w:rFonts w:ascii="Calibri" w:eastAsiaTheme="minorHAnsi" w:hAnsi="Calibri" w:cs="Century Gothic"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F5B6706"/>
    <w:multiLevelType w:val="hybridMultilevel"/>
    <w:tmpl w:val="2DA6B73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4031EA"/>
    <w:multiLevelType w:val="hybridMultilevel"/>
    <w:tmpl w:val="934C6F88"/>
    <w:lvl w:ilvl="0" w:tplc="22E0376E">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17B0856"/>
    <w:multiLevelType w:val="hybridMultilevel"/>
    <w:tmpl w:val="D290569E"/>
    <w:lvl w:ilvl="0" w:tplc="22E0376E">
      <w:start w:val="1"/>
      <w:numFmt w:val="bullet"/>
      <w:lvlText w:val=""/>
      <w:lvlPicBulletId w:val="0"/>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E95185"/>
    <w:multiLevelType w:val="hybridMultilevel"/>
    <w:tmpl w:val="3B14F2CE"/>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853163B"/>
    <w:multiLevelType w:val="hybridMultilevel"/>
    <w:tmpl w:val="C2D0325E"/>
    <w:lvl w:ilvl="0" w:tplc="22E0376E">
      <w:start w:val="1"/>
      <w:numFmt w:val="bullet"/>
      <w:lvlText w:val=""/>
      <w:lvlPicBulletId w:val="0"/>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1" w15:restartNumberingAfterBreak="0">
    <w:nsid w:val="742758E1"/>
    <w:multiLevelType w:val="hybridMultilevel"/>
    <w:tmpl w:val="0A6E65A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1527CF"/>
    <w:multiLevelType w:val="hybridMultilevel"/>
    <w:tmpl w:val="CD5253D6"/>
    <w:lvl w:ilvl="0" w:tplc="22E0376E">
      <w:start w:val="1"/>
      <w:numFmt w:val="bullet"/>
      <w:lvlText w:val=""/>
      <w:lvlPicBulletId w:val="0"/>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7345509"/>
    <w:multiLevelType w:val="hybridMultilevel"/>
    <w:tmpl w:val="229650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4E2207"/>
    <w:multiLevelType w:val="hybridMultilevel"/>
    <w:tmpl w:val="4DBA51D4"/>
    <w:lvl w:ilvl="0" w:tplc="22E0376E">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1044251">
    <w:abstractNumId w:val="4"/>
  </w:num>
  <w:num w:numId="2" w16cid:durableId="1914075404">
    <w:abstractNumId w:val="2"/>
  </w:num>
  <w:num w:numId="3" w16cid:durableId="958025418">
    <w:abstractNumId w:val="20"/>
  </w:num>
  <w:num w:numId="4" w16cid:durableId="597643486">
    <w:abstractNumId w:val="11"/>
  </w:num>
  <w:num w:numId="5" w16cid:durableId="1926768668">
    <w:abstractNumId w:val="14"/>
  </w:num>
  <w:num w:numId="6" w16cid:durableId="783774057">
    <w:abstractNumId w:val="22"/>
  </w:num>
  <w:num w:numId="7" w16cid:durableId="1810055329">
    <w:abstractNumId w:val="1"/>
  </w:num>
  <w:num w:numId="8" w16cid:durableId="990325178">
    <w:abstractNumId w:val="10"/>
  </w:num>
  <w:num w:numId="9" w16cid:durableId="426540155">
    <w:abstractNumId w:val="15"/>
  </w:num>
  <w:num w:numId="10" w16cid:durableId="1623537136">
    <w:abstractNumId w:val="33"/>
  </w:num>
  <w:num w:numId="11" w16cid:durableId="1651059578">
    <w:abstractNumId w:val="8"/>
  </w:num>
  <w:num w:numId="12" w16cid:durableId="1253660362">
    <w:abstractNumId w:val="12"/>
  </w:num>
  <w:num w:numId="13" w16cid:durableId="1643999682">
    <w:abstractNumId w:val="30"/>
  </w:num>
  <w:num w:numId="14" w16cid:durableId="2045909096">
    <w:abstractNumId w:val="27"/>
  </w:num>
  <w:num w:numId="15" w16cid:durableId="2022006714">
    <w:abstractNumId w:val="31"/>
  </w:num>
  <w:num w:numId="16" w16cid:durableId="584537524">
    <w:abstractNumId w:val="32"/>
  </w:num>
  <w:num w:numId="17" w16cid:durableId="1942493087">
    <w:abstractNumId w:val="23"/>
  </w:num>
  <w:num w:numId="18" w16cid:durableId="456146230">
    <w:abstractNumId w:val="0"/>
  </w:num>
  <w:num w:numId="19" w16cid:durableId="1463114128">
    <w:abstractNumId w:val="25"/>
  </w:num>
  <w:num w:numId="20" w16cid:durableId="1829979922">
    <w:abstractNumId w:val="28"/>
  </w:num>
  <w:num w:numId="21" w16cid:durableId="1770857693">
    <w:abstractNumId w:val="17"/>
  </w:num>
  <w:num w:numId="22" w16cid:durableId="702948849">
    <w:abstractNumId w:val="7"/>
  </w:num>
  <w:num w:numId="23" w16cid:durableId="567351453">
    <w:abstractNumId w:val="34"/>
  </w:num>
  <w:num w:numId="24" w16cid:durableId="1109281365">
    <w:abstractNumId w:val="3"/>
  </w:num>
  <w:num w:numId="25" w16cid:durableId="110323604">
    <w:abstractNumId w:val="5"/>
  </w:num>
  <w:num w:numId="26" w16cid:durableId="222761455">
    <w:abstractNumId w:val="9"/>
  </w:num>
  <w:num w:numId="27" w16cid:durableId="1365061994">
    <w:abstractNumId w:val="19"/>
  </w:num>
  <w:num w:numId="28" w16cid:durableId="2049598696">
    <w:abstractNumId w:val="16"/>
  </w:num>
  <w:num w:numId="29" w16cid:durableId="1192494195">
    <w:abstractNumId w:val="29"/>
  </w:num>
  <w:num w:numId="30" w16cid:durableId="986514813">
    <w:abstractNumId w:val="18"/>
  </w:num>
  <w:num w:numId="31" w16cid:durableId="1627733851">
    <w:abstractNumId w:val="24"/>
  </w:num>
  <w:num w:numId="32" w16cid:durableId="1293553824">
    <w:abstractNumId w:val="6"/>
  </w:num>
  <w:num w:numId="33" w16cid:durableId="426076163">
    <w:abstractNumId w:val="26"/>
  </w:num>
  <w:num w:numId="34" w16cid:durableId="656805807">
    <w:abstractNumId w:val="21"/>
  </w:num>
  <w:num w:numId="35" w16cid:durableId="20825572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46"/>
    <w:rsid w:val="00010C18"/>
    <w:rsid w:val="00011F6C"/>
    <w:rsid w:val="00025747"/>
    <w:rsid w:val="000274C5"/>
    <w:rsid w:val="00046A92"/>
    <w:rsid w:val="00050170"/>
    <w:rsid w:val="00053F3C"/>
    <w:rsid w:val="00060029"/>
    <w:rsid w:val="00063543"/>
    <w:rsid w:val="000974CF"/>
    <w:rsid w:val="000B06DC"/>
    <w:rsid w:val="000B5BAB"/>
    <w:rsid w:val="000B63F4"/>
    <w:rsid w:val="000C03E7"/>
    <w:rsid w:val="000C4A81"/>
    <w:rsid w:val="000C6F81"/>
    <w:rsid w:val="000E243D"/>
    <w:rsid w:val="000F0F15"/>
    <w:rsid w:val="000F17B9"/>
    <w:rsid w:val="000F5176"/>
    <w:rsid w:val="00101B06"/>
    <w:rsid w:val="001031B1"/>
    <w:rsid w:val="00107345"/>
    <w:rsid w:val="00112420"/>
    <w:rsid w:val="00112A2F"/>
    <w:rsid w:val="00115FD1"/>
    <w:rsid w:val="00126F5D"/>
    <w:rsid w:val="00130400"/>
    <w:rsid w:val="00135195"/>
    <w:rsid w:val="00135C20"/>
    <w:rsid w:val="00140DEB"/>
    <w:rsid w:val="001465BA"/>
    <w:rsid w:val="00162517"/>
    <w:rsid w:val="00165E78"/>
    <w:rsid w:val="00173408"/>
    <w:rsid w:val="00182002"/>
    <w:rsid w:val="00186BD5"/>
    <w:rsid w:val="00194D43"/>
    <w:rsid w:val="00196327"/>
    <w:rsid w:val="001B5986"/>
    <w:rsid w:val="001C3F8A"/>
    <w:rsid w:val="00201FDE"/>
    <w:rsid w:val="00212E9A"/>
    <w:rsid w:val="002366BF"/>
    <w:rsid w:val="00237722"/>
    <w:rsid w:val="002437BF"/>
    <w:rsid w:val="00246346"/>
    <w:rsid w:val="0026263B"/>
    <w:rsid w:val="00264A22"/>
    <w:rsid w:val="002706FE"/>
    <w:rsid w:val="00284C1F"/>
    <w:rsid w:val="00290B24"/>
    <w:rsid w:val="002B3404"/>
    <w:rsid w:val="002C20D2"/>
    <w:rsid w:val="002D4A18"/>
    <w:rsid w:val="002E31BE"/>
    <w:rsid w:val="002F77C5"/>
    <w:rsid w:val="003375DA"/>
    <w:rsid w:val="00342ED5"/>
    <w:rsid w:val="003436AD"/>
    <w:rsid w:val="00363C98"/>
    <w:rsid w:val="00372BED"/>
    <w:rsid w:val="00385785"/>
    <w:rsid w:val="003A1212"/>
    <w:rsid w:val="003A6FD4"/>
    <w:rsid w:val="003B3A94"/>
    <w:rsid w:val="003D5CE8"/>
    <w:rsid w:val="003F1B51"/>
    <w:rsid w:val="004058C3"/>
    <w:rsid w:val="004164BB"/>
    <w:rsid w:val="00443A9A"/>
    <w:rsid w:val="00443CEC"/>
    <w:rsid w:val="00444186"/>
    <w:rsid w:val="00480D6D"/>
    <w:rsid w:val="00487061"/>
    <w:rsid w:val="004A04AA"/>
    <w:rsid w:val="004A1C1A"/>
    <w:rsid w:val="004A6197"/>
    <w:rsid w:val="004B2388"/>
    <w:rsid w:val="004C052F"/>
    <w:rsid w:val="004C3188"/>
    <w:rsid w:val="004E4BFE"/>
    <w:rsid w:val="004F3816"/>
    <w:rsid w:val="005378AD"/>
    <w:rsid w:val="00537D7A"/>
    <w:rsid w:val="00544426"/>
    <w:rsid w:val="00550094"/>
    <w:rsid w:val="005535D9"/>
    <w:rsid w:val="005609FB"/>
    <w:rsid w:val="0056527D"/>
    <w:rsid w:val="005969E6"/>
    <w:rsid w:val="005A60B0"/>
    <w:rsid w:val="005B380B"/>
    <w:rsid w:val="005C4C12"/>
    <w:rsid w:val="005C6BC4"/>
    <w:rsid w:val="005D15B0"/>
    <w:rsid w:val="005F662C"/>
    <w:rsid w:val="00610F79"/>
    <w:rsid w:val="006439F9"/>
    <w:rsid w:val="00696310"/>
    <w:rsid w:val="006B21F5"/>
    <w:rsid w:val="006E358E"/>
    <w:rsid w:val="006F2971"/>
    <w:rsid w:val="006F6759"/>
    <w:rsid w:val="0071435E"/>
    <w:rsid w:val="00715667"/>
    <w:rsid w:val="00724461"/>
    <w:rsid w:val="0073323D"/>
    <w:rsid w:val="00742BA6"/>
    <w:rsid w:val="0074311A"/>
    <w:rsid w:val="00744B51"/>
    <w:rsid w:val="0075521B"/>
    <w:rsid w:val="00770F6A"/>
    <w:rsid w:val="007957E4"/>
    <w:rsid w:val="007A2051"/>
    <w:rsid w:val="007A2D20"/>
    <w:rsid w:val="007C55FA"/>
    <w:rsid w:val="007D6F1A"/>
    <w:rsid w:val="007D78C1"/>
    <w:rsid w:val="007E36CF"/>
    <w:rsid w:val="0081553A"/>
    <w:rsid w:val="00822E47"/>
    <w:rsid w:val="00823723"/>
    <w:rsid w:val="0082578D"/>
    <w:rsid w:val="00834BF7"/>
    <w:rsid w:val="00835958"/>
    <w:rsid w:val="008457B4"/>
    <w:rsid w:val="00847D9E"/>
    <w:rsid w:val="00852056"/>
    <w:rsid w:val="00856F43"/>
    <w:rsid w:val="00863FCC"/>
    <w:rsid w:val="00866F17"/>
    <w:rsid w:val="00884ABD"/>
    <w:rsid w:val="008F4611"/>
    <w:rsid w:val="00940C60"/>
    <w:rsid w:val="0094337A"/>
    <w:rsid w:val="00943401"/>
    <w:rsid w:val="00962D64"/>
    <w:rsid w:val="00972FE4"/>
    <w:rsid w:val="009D5F8A"/>
    <w:rsid w:val="009D6A52"/>
    <w:rsid w:val="00A20D38"/>
    <w:rsid w:val="00A24BE3"/>
    <w:rsid w:val="00A34871"/>
    <w:rsid w:val="00A508BC"/>
    <w:rsid w:val="00A61E6F"/>
    <w:rsid w:val="00A62348"/>
    <w:rsid w:val="00A63CC8"/>
    <w:rsid w:val="00A66520"/>
    <w:rsid w:val="00A94E15"/>
    <w:rsid w:val="00AA08DE"/>
    <w:rsid w:val="00AD1DC2"/>
    <w:rsid w:val="00AD3AC6"/>
    <w:rsid w:val="00AF708D"/>
    <w:rsid w:val="00B05D60"/>
    <w:rsid w:val="00B12F5C"/>
    <w:rsid w:val="00B315D4"/>
    <w:rsid w:val="00B370E6"/>
    <w:rsid w:val="00B44D20"/>
    <w:rsid w:val="00B45663"/>
    <w:rsid w:val="00B47785"/>
    <w:rsid w:val="00B55B70"/>
    <w:rsid w:val="00B63252"/>
    <w:rsid w:val="00B671EB"/>
    <w:rsid w:val="00B914F4"/>
    <w:rsid w:val="00B96D7B"/>
    <w:rsid w:val="00BA077D"/>
    <w:rsid w:val="00BB4F8C"/>
    <w:rsid w:val="00BC469E"/>
    <w:rsid w:val="00BC6107"/>
    <w:rsid w:val="00BD0B02"/>
    <w:rsid w:val="00BD6E7F"/>
    <w:rsid w:val="00BD73BF"/>
    <w:rsid w:val="00BF3E88"/>
    <w:rsid w:val="00C06B62"/>
    <w:rsid w:val="00C10EEB"/>
    <w:rsid w:val="00C14555"/>
    <w:rsid w:val="00C2486C"/>
    <w:rsid w:val="00C44097"/>
    <w:rsid w:val="00C5238E"/>
    <w:rsid w:val="00C55D79"/>
    <w:rsid w:val="00C65A97"/>
    <w:rsid w:val="00C765E6"/>
    <w:rsid w:val="00C94488"/>
    <w:rsid w:val="00CA3C58"/>
    <w:rsid w:val="00CA72C5"/>
    <w:rsid w:val="00CC0424"/>
    <w:rsid w:val="00CD011C"/>
    <w:rsid w:val="00CD09EC"/>
    <w:rsid w:val="00CD1A52"/>
    <w:rsid w:val="00CD5965"/>
    <w:rsid w:val="00CE0305"/>
    <w:rsid w:val="00D059C5"/>
    <w:rsid w:val="00D154B1"/>
    <w:rsid w:val="00D247E2"/>
    <w:rsid w:val="00D27A18"/>
    <w:rsid w:val="00D323B7"/>
    <w:rsid w:val="00D32ACB"/>
    <w:rsid w:val="00D52B4E"/>
    <w:rsid w:val="00D71D7B"/>
    <w:rsid w:val="00D9091D"/>
    <w:rsid w:val="00DB29F7"/>
    <w:rsid w:val="00E0177F"/>
    <w:rsid w:val="00E10749"/>
    <w:rsid w:val="00E266F3"/>
    <w:rsid w:val="00E3319A"/>
    <w:rsid w:val="00E34F87"/>
    <w:rsid w:val="00E74B6D"/>
    <w:rsid w:val="00E85EA8"/>
    <w:rsid w:val="00E93B9B"/>
    <w:rsid w:val="00EA19AD"/>
    <w:rsid w:val="00EA3DC6"/>
    <w:rsid w:val="00EC6D51"/>
    <w:rsid w:val="00ED4C42"/>
    <w:rsid w:val="00EE6293"/>
    <w:rsid w:val="00EF5C7C"/>
    <w:rsid w:val="00F07752"/>
    <w:rsid w:val="00F25832"/>
    <w:rsid w:val="00F308B2"/>
    <w:rsid w:val="00F36DD4"/>
    <w:rsid w:val="00F62229"/>
    <w:rsid w:val="00F86FE6"/>
    <w:rsid w:val="00FB4E59"/>
    <w:rsid w:val="00FD02A7"/>
    <w:rsid w:val="00FF0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038729C"/>
  <w15:docId w15:val="{221EB25B-C896-420A-9632-48DB5210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4426"/>
    <w:pPr>
      <w:spacing w:after="0" w:line="360" w:lineRule="auto"/>
    </w:pPr>
    <w:rPr>
      <w:rFonts w:ascii="Arial" w:hAnsi="Arial"/>
      <w:sz w:val="20"/>
    </w:rPr>
  </w:style>
  <w:style w:type="paragraph" w:styleId="Kop1">
    <w:name w:val="heading 1"/>
    <w:basedOn w:val="Standaard"/>
    <w:next w:val="Standaard"/>
    <w:link w:val="Kop1Char"/>
    <w:uiPriority w:val="9"/>
    <w:qFormat/>
    <w:rsid w:val="003F1B51"/>
    <w:pPr>
      <w:keepNext/>
      <w:keepLines/>
      <w:spacing w:before="48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semiHidden/>
    <w:unhideWhenUsed/>
    <w:qFormat/>
    <w:rsid w:val="00BA07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4C12"/>
    <w:pPr>
      <w:ind w:left="720"/>
      <w:contextualSpacing/>
    </w:pPr>
  </w:style>
  <w:style w:type="character" w:styleId="Hyperlink">
    <w:name w:val="Hyperlink"/>
    <w:basedOn w:val="Standaardalinea-lettertype"/>
    <w:uiPriority w:val="99"/>
    <w:semiHidden/>
    <w:unhideWhenUsed/>
    <w:rsid w:val="00C55D79"/>
    <w:rPr>
      <w:color w:val="0000FF"/>
      <w:u w:val="single"/>
    </w:rPr>
  </w:style>
  <w:style w:type="paragraph" w:styleId="Geenafstand">
    <w:name w:val="No Spacing"/>
    <w:uiPriority w:val="1"/>
    <w:qFormat/>
    <w:rsid w:val="002B3404"/>
    <w:pPr>
      <w:spacing w:after="0" w:line="240" w:lineRule="auto"/>
    </w:pPr>
    <w:rPr>
      <w:rFonts w:ascii="Calibri" w:eastAsia="Calibri" w:hAnsi="Calibri" w:cs="Times New Roman"/>
    </w:rPr>
  </w:style>
  <w:style w:type="paragraph" w:styleId="Koptekst">
    <w:name w:val="header"/>
    <w:basedOn w:val="Standaard"/>
    <w:link w:val="KoptekstChar"/>
    <w:unhideWhenUsed/>
    <w:rsid w:val="00444186"/>
    <w:pPr>
      <w:tabs>
        <w:tab w:val="center" w:pos="4536"/>
        <w:tab w:val="right" w:pos="9072"/>
      </w:tabs>
      <w:spacing w:line="240" w:lineRule="auto"/>
    </w:pPr>
  </w:style>
  <w:style w:type="character" w:customStyle="1" w:styleId="KoptekstChar">
    <w:name w:val="Koptekst Char"/>
    <w:basedOn w:val="Standaardalinea-lettertype"/>
    <w:link w:val="Koptekst"/>
    <w:rsid w:val="00444186"/>
  </w:style>
  <w:style w:type="paragraph" w:styleId="Voettekst">
    <w:name w:val="footer"/>
    <w:basedOn w:val="Standaard"/>
    <w:link w:val="VoettekstChar"/>
    <w:uiPriority w:val="99"/>
    <w:unhideWhenUsed/>
    <w:rsid w:val="0044418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44186"/>
  </w:style>
  <w:style w:type="paragraph" w:styleId="Ballontekst">
    <w:name w:val="Balloon Text"/>
    <w:basedOn w:val="Standaard"/>
    <w:link w:val="BallontekstChar"/>
    <w:uiPriority w:val="99"/>
    <w:semiHidden/>
    <w:unhideWhenUsed/>
    <w:rsid w:val="0044418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186"/>
    <w:rPr>
      <w:rFonts w:ascii="Tahoma" w:hAnsi="Tahoma" w:cs="Tahoma"/>
      <w:sz w:val="16"/>
      <w:szCs w:val="16"/>
    </w:rPr>
  </w:style>
  <w:style w:type="character" w:styleId="Verwijzingopmerking">
    <w:name w:val="annotation reference"/>
    <w:basedOn w:val="Standaardalinea-lettertype"/>
    <w:uiPriority w:val="99"/>
    <w:semiHidden/>
    <w:unhideWhenUsed/>
    <w:rsid w:val="00385785"/>
    <w:rPr>
      <w:sz w:val="16"/>
      <w:szCs w:val="16"/>
    </w:rPr>
  </w:style>
  <w:style w:type="paragraph" w:styleId="Tekstopmerking">
    <w:name w:val="annotation text"/>
    <w:basedOn w:val="Standaard"/>
    <w:link w:val="TekstopmerkingChar"/>
    <w:uiPriority w:val="99"/>
    <w:unhideWhenUsed/>
    <w:rsid w:val="00385785"/>
    <w:pPr>
      <w:spacing w:line="240" w:lineRule="auto"/>
    </w:pPr>
    <w:rPr>
      <w:rFonts w:ascii="Calibri" w:eastAsia="Calibri" w:hAnsi="Calibri" w:cs="Times New Roman"/>
      <w:szCs w:val="20"/>
    </w:rPr>
  </w:style>
  <w:style w:type="character" w:customStyle="1" w:styleId="TekstopmerkingChar">
    <w:name w:val="Tekst opmerking Char"/>
    <w:basedOn w:val="Standaardalinea-lettertype"/>
    <w:link w:val="Tekstopmerking"/>
    <w:uiPriority w:val="99"/>
    <w:rsid w:val="00385785"/>
    <w:rPr>
      <w:rFonts w:ascii="Calibri" w:eastAsia="Calibri" w:hAnsi="Calibri" w:cs="Times New Roman"/>
      <w:sz w:val="20"/>
      <w:szCs w:val="20"/>
    </w:rPr>
  </w:style>
  <w:style w:type="table" w:styleId="Tabelraster">
    <w:name w:val="Table Grid"/>
    <w:basedOn w:val="Standaardtabel"/>
    <w:uiPriority w:val="59"/>
    <w:rsid w:val="0038578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F1B51"/>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semiHidden/>
    <w:rsid w:val="00BA077D"/>
    <w:rPr>
      <w:rFonts w:asciiTheme="majorHAnsi" w:eastAsiaTheme="majorEastAsia" w:hAnsiTheme="majorHAnsi" w:cstheme="majorBidi"/>
      <w:b/>
      <w:bCs/>
      <w:color w:val="4F81BD" w:themeColor="accent1"/>
      <w:sz w:val="26"/>
      <w:szCs w:val="26"/>
    </w:rPr>
  </w:style>
  <w:style w:type="character" w:styleId="Tekstvantijdelijkeaanduiding">
    <w:name w:val="Placeholder Text"/>
    <w:basedOn w:val="Standaardalinea-lettertype"/>
    <w:uiPriority w:val="99"/>
    <w:semiHidden/>
    <w:rsid w:val="00B05D60"/>
    <w:rPr>
      <w:color w:val="808080"/>
    </w:rPr>
  </w:style>
  <w:style w:type="paragraph" w:customStyle="1" w:styleId="paragraph">
    <w:name w:val="paragraph"/>
    <w:basedOn w:val="Standaard"/>
    <w:rsid w:val="0082578D"/>
    <w:pPr>
      <w:spacing w:before="100" w:beforeAutospacing="1" w:after="100" w:afterAutospacing="1" w:line="240" w:lineRule="auto"/>
    </w:pPr>
    <w:rPr>
      <w:rFonts w:ascii="Aptos" w:hAnsi="Aptos" w:cs="Aptos"/>
      <w:sz w:val="24"/>
      <w:szCs w:val="24"/>
      <w:lang w:eastAsia="nl-NL"/>
    </w:rPr>
  </w:style>
  <w:style w:type="character" w:customStyle="1" w:styleId="normaltextrun">
    <w:name w:val="normaltextrun"/>
    <w:basedOn w:val="Standaardalinea-lettertype"/>
    <w:rsid w:val="0082578D"/>
  </w:style>
  <w:style w:type="character" w:customStyle="1" w:styleId="eop">
    <w:name w:val="eop"/>
    <w:basedOn w:val="Standaardalinea-lettertype"/>
    <w:rsid w:val="0082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0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zeelandhallen.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0E80E0D905643AA24D4AF18EE9D92" ma:contentTypeVersion="24" ma:contentTypeDescription="Een nieuw document maken." ma:contentTypeScope="" ma:versionID="248072663079fb0eb0e4a66c0a0f0739">
  <xsd:schema xmlns:xsd="http://www.w3.org/2001/XMLSchema" xmlns:xs="http://www.w3.org/2001/XMLSchema" xmlns:p="http://schemas.microsoft.com/office/2006/metadata/properties" xmlns:ns2="b63431af-322a-4d2a-a281-b1093a6f181d" xmlns:ns3="e0ae4505-5db8-4142-af19-0acf4016172e" targetNamespace="http://schemas.microsoft.com/office/2006/metadata/properties" ma:root="true" ma:fieldsID="d18a3c002e5c78ce89ecdb8994712350" ns2:_="" ns3:_="">
    <xsd:import namespace="b63431af-322a-4d2a-a281-b1093a6f181d"/>
    <xsd:import namespace="e0ae4505-5db8-4142-af19-0acf4016172e"/>
    <xsd:element name="properties">
      <xsd:complexType>
        <xsd:sequence>
          <xsd:element name="documentManagement">
            <xsd:complexType>
              <xsd:all>
                <xsd:element ref="ns2:ncb522a6e8cf4af29063aef1151eae12" minOccurs="0"/>
                <xsd:element ref="ns2:TaxCatchAll" minOccurs="0"/>
                <xsd:element ref="ns2:ce3f7849feb3433383c94f17be4c7892" minOccurs="0"/>
                <xsd:element ref="ns2:VRH_x0020_Datum" minOccurs="0"/>
                <xsd:element ref="ns2:ibb9ca28c18e4b879b8ac83a7f0357f8" minOccurs="0"/>
                <xsd:element ref="ns2:ld16de8836b7454d9ec35225e5e6f554"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431af-322a-4d2a-a281-b1093a6f181d" elementFormDefault="qualified">
    <xsd:import namespace="http://schemas.microsoft.com/office/2006/documentManagement/types"/>
    <xsd:import namespace="http://schemas.microsoft.com/office/infopath/2007/PartnerControls"/>
    <xsd:element name="ncb522a6e8cf4af29063aef1151eae12" ma:index="9" nillable="true" ma:taxonomy="true" ma:internalName="ncb522a6e8cf4af29063aef1151eae12" ma:taxonomyFieldName="Company1" ma:displayName="Divisie" ma:default="" ma:fieldId="{7cb522a6-e8cf-4af2-9063-aef1151eae12}" ma:taxonomyMulti="true" ma:sspId="11c9221c-f85d-41f4-8db0-6bd4ec3ddbeb" ma:termSetId="63c18176-9b2a-4508-8f00-516690766fd0" ma:anchorId="1a28baa3-ff22-476e-ad9f-b973d17468c0" ma:open="false" ma:isKeyword="false">
      <xsd:complexType>
        <xsd:sequence>
          <xsd:element ref="pc:Terms" minOccurs="0" maxOccurs="1"/>
        </xsd:sequence>
      </xsd:complexType>
    </xsd:element>
    <xsd:element name="TaxCatchAll" ma:index="10" nillable="true" ma:displayName="Taxonomy Catch All Column" ma:hidden="true" ma:list="{b1a90cea-b611-4060-98ce-d067877a4a8a}" ma:internalName="TaxCatchAll" ma:showField="CatchAllData" ma:web="b63431af-322a-4d2a-a281-b1093a6f181d">
      <xsd:complexType>
        <xsd:complexContent>
          <xsd:extension base="dms:MultiChoiceLookup">
            <xsd:sequence>
              <xsd:element name="Value" type="dms:Lookup" maxOccurs="unbounded" minOccurs="0" nillable="true"/>
            </xsd:sequence>
          </xsd:extension>
        </xsd:complexContent>
      </xsd:complexType>
    </xsd:element>
    <xsd:element name="ce3f7849feb3433383c94f17be4c7892" ma:index="12" nillable="true" ma:taxonomy="true" ma:internalName="ce3f7849feb3433383c94f17be4c7892" ma:taxonomyFieldName="Document_x0020_type" ma:displayName="Document type" ma:default="" ma:fieldId="{ce3f7849-feb3-4333-83c9-4f17be4c7892}" ma:taxonomyMulti="true" ma:sspId="11c9221c-f85d-41f4-8db0-6bd4ec3ddbeb" ma:termSetId="7fd76994-3dbe-4bc3-adf1-c67ae74894d8" ma:anchorId="00000000-0000-0000-0000-000000000000" ma:open="false" ma:isKeyword="false">
      <xsd:complexType>
        <xsd:sequence>
          <xsd:element ref="pc:Terms" minOccurs="0" maxOccurs="1"/>
        </xsd:sequence>
      </xsd:complexType>
    </xsd:element>
    <xsd:element name="VRH_x0020_Datum" ma:index="13" nillable="true" ma:displayName="VRH Datum" ma:format="DateOnly" ma:internalName="VRH_x0020_Datum">
      <xsd:simpleType>
        <xsd:restriction base="dms:DateTime"/>
      </xsd:simpleType>
    </xsd:element>
    <xsd:element name="ibb9ca28c18e4b879b8ac83a7f0357f8" ma:index="15" nillable="true" ma:taxonomy="true" ma:internalName="ibb9ca28c18e4b879b8ac83a7f0357f8" ma:taxonomyFieldName="VRH_x0020_Naam_x0020_2" ma:displayName="VRH Naam" ma:indexed="true" ma:default="" ma:fieldId="{2bb9ca28-c18e-4b87-9b8a-c83a7f0357f8}" ma:sspId="11c9221c-f85d-41f4-8db0-6bd4ec3ddbeb" ma:termSetId="c042fff6-78d0-4e13-a4f2-6f2ba4f19888" ma:anchorId="00000000-0000-0000-0000-000000000000" ma:open="true" ma:isKeyword="false">
      <xsd:complexType>
        <xsd:sequence>
          <xsd:element ref="pc:Terms" minOccurs="0" maxOccurs="1"/>
        </xsd:sequence>
      </xsd:complexType>
    </xsd:element>
    <xsd:element name="ld16de8836b7454d9ec35225e5e6f554" ma:index="17" nillable="true" ma:taxonomy="true" ma:internalName="ld16de8836b7454d9ec35225e5e6f554" ma:taxonomyFieldName="VRH_x0020_Nummer_x0020_2" ma:displayName="VRH Nummer" ma:indexed="true" ma:default="" ma:fieldId="{5d16de88-36b7-454d-9ec3-5225e5e6f554}" ma:sspId="11c9221c-f85d-41f4-8db0-6bd4ec3ddbeb" ma:termSetId="dc0b557d-233c-4a02-8911-844f584d2a80" ma:anchorId="00000000-0000-0000-0000-000000000000" ma:open="true" ma:isKeyword="false">
      <xsd:complexType>
        <xsd:sequence>
          <xsd:element ref="pc:Terms" minOccurs="0" maxOccurs="1"/>
        </xsd:sequence>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_dlc_DocId" ma:index="3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3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ae4505-5db8-4142-af19-0acf4016172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11c9221c-f85d-41f4-8db0-6bd4ec3ddbeb"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dexed="true"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63431af-322a-4d2a-a281-b1093a6f181d" xsi:nil="true"/>
    <lcf76f155ced4ddcb4097134ff3c332f xmlns="e0ae4505-5db8-4142-af19-0acf4016172e">
      <Terms xmlns="http://schemas.microsoft.com/office/infopath/2007/PartnerControls"/>
    </lcf76f155ced4ddcb4097134ff3c332f>
    <VRH_x0020_Datum xmlns="b63431af-322a-4d2a-a281-b1093a6f181d" xsi:nil="true"/>
    <ibb9ca28c18e4b879b8ac83a7f0357f8 xmlns="b63431af-322a-4d2a-a281-b1093a6f181d">
      <Terms xmlns="http://schemas.microsoft.com/office/infopath/2007/PartnerControls"/>
    </ibb9ca28c18e4b879b8ac83a7f0357f8>
    <ncb522a6e8cf4af29063aef1151eae12 xmlns="b63431af-322a-4d2a-a281-b1093a6f181d">
      <Terms xmlns="http://schemas.microsoft.com/office/infopath/2007/PartnerControls"/>
    </ncb522a6e8cf4af29063aef1151eae12>
    <ce3f7849feb3433383c94f17be4c7892 xmlns="b63431af-322a-4d2a-a281-b1093a6f181d">
      <Terms xmlns="http://schemas.microsoft.com/office/infopath/2007/PartnerControls"/>
    </ce3f7849feb3433383c94f17be4c7892>
    <ld16de8836b7454d9ec35225e5e6f554 xmlns="b63431af-322a-4d2a-a281-b1093a6f181d">
      <Terms xmlns="http://schemas.microsoft.com/office/infopath/2007/PartnerControls"/>
    </ld16de8836b7454d9ec35225e5e6f554>
    <_dlc_DocId xmlns="b63431af-322a-4d2a-a281-b1093a6f181d">THKF6KJYNECK-1679573712-854724</_dlc_DocId>
    <_dlc_DocIdUrl xmlns="b63431af-322a-4d2a-a281-b1093a6f181d">
      <Url>https://libema.sharepoint.com/sites/BE/_layouts/15/DocIdRedir.aspx?ID=THKF6KJYNECK-1679573712-854724</Url>
      <Description>THKF6KJYNECK-1679573712-854724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B9CB7-B124-49E0-B755-82BFB7440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431af-322a-4d2a-a281-b1093a6f181d"/>
    <ds:schemaRef ds:uri="e0ae4505-5db8-4142-af19-0acf40161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7A8DA-2535-4243-9E6E-FFF24BB0F6DA}">
  <ds:schemaRefs>
    <ds:schemaRef ds:uri="http://schemas.microsoft.com/sharepoint/events"/>
  </ds:schemaRefs>
</ds:datastoreItem>
</file>

<file path=customXml/itemProps3.xml><?xml version="1.0" encoding="utf-8"?>
<ds:datastoreItem xmlns:ds="http://schemas.openxmlformats.org/officeDocument/2006/customXml" ds:itemID="{7F4F0F7D-B89D-4C1A-8C96-84610E252A46}">
  <ds:schemaRefs>
    <ds:schemaRef ds:uri="http://schemas.microsoft.com/office/2006/metadata/properties"/>
    <ds:schemaRef ds:uri="http://schemas.microsoft.com/office/infopath/2007/PartnerControls"/>
    <ds:schemaRef ds:uri="b63431af-322a-4d2a-a281-b1093a6f181d"/>
    <ds:schemaRef ds:uri="e0ae4505-5db8-4142-af19-0acf4016172e"/>
  </ds:schemaRefs>
</ds:datastoreItem>
</file>

<file path=customXml/itemProps4.xml><?xml version="1.0" encoding="utf-8"?>
<ds:datastoreItem xmlns:ds="http://schemas.openxmlformats.org/officeDocument/2006/customXml" ds:itemID="{46137860-E660-4B37-91AA-E05BE6A81F6C}">
  <ds:schemaRefs>
    <ds:schemaRef ds:uri="http://schemas.openxmlformats.org/officeDocument/2006/bibliography"/>
  </ds:schemaRefs>
</ds:datastoreItem>
</file>

<file path=customXml/itemProps5.xml><?xml version="1.0" encoding="utf-8"?>
<ds:datastoreItem xmlns:ds="http://schemas.openxmlformats.org/officeDocument/2006/customXml" ds:itemID="{413C6D56-F3B7-40DB-8241-7461C0E84EB3}">
  <ds:schemaRefs>
    <ds:schemaRef ds:uri="http://schemas.microsoft.com/sharepoint/v3/contenttype/forms"/>
  </ds:schemaRefs>
</ds:datastoreItem>
</file>

<file path=docMetadata/LabelInfo.xml><?xml version="1.0" encoding="utf-8"?>
<clbl:labelList xmlns:clbl="http://schemas.microsoft.com/office/2020/mipLabelMetadata">
  <clbl:label id="{32414037-9878-44d9-88a7-295447b22c61}" enabled="0" method="" siteId="{32414037-9878-44d9-88a7-295447b22c61}"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882</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sjan</dc:creator>
  <cp:lastModifiedBy>Ingrid Berk - Nauta</cp:lastModifiedBy>
  <cp:revision>12</cp:revision>
  <cp:lastPrinted>2014-01-09T10:32:00Z</cp:lastPrinted>
  <dcterms:created xsi:type="dcterms:W3CDTF">2024-10-02T13:02:00Z</dcterms:created>
  <dcterms:modified xsi:type="dcterms:W3CDTF">2024-10-02T13:14:00Z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0x0101001610E80E0D905643AA24D4AF18EE9D92</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y fmtid="{D5CDD505-2E9C-101B-9397-08002B2CF9AE}" pid="6" name="DocumentSetDescription">
    <vt:lpwstr/>
  </property>
  <property fmtid="{D5CDD505-2E9C-101B-9397-08002B2CF9AE}" pid="7" name="VRH Naam 2">
    <vt:lpwstr/>
  </property>
  <property fmtid="{D5CDD505-2E9C-101B-9397-08002B2CF9AE}" pid="8" name="Document type">
    <vt:lpwstr/>
  </property>
  <property fmtid="{D5CDD505-2E9C-101B-9397-08002B2CF9AE}" pid="9" name="VRH Nummer 2">
    <vt:lpwstr/>
  </property>
  <property fmtid="{D5CDD505-2E9C-101B-9397-08002B2CF9AE}" pid="10" name="Company1">
    <vt:lpwstr/>
  </property>
  <property fmtid="{D5CDD505-2E9C-101B-9397-08002B2CF9AE}" pid="11" name="_dlc_DocIdItemGuid">
    <vt:lpwstr>ff2912fb-faa5-4d3f-a887-6bbd8cec804d</vt:lpwstr>
  </property>
</Properties>
</file>